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F" w:rsidRPr="00CC0217" w:rsidRDefault="002E7B9F" w:rsidP="001479CB">
      <w:pPr>
        <w:pStyle w:val="1"/>
        <w:ind w:left="0" w:firstLine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от 30.12.2020 №137</w:t>
      </w:r>
    </w:p>
    <w:p w:rsidR="00035DE0" w:rsidRPr="00CC0217" w:rsidRDefault="00035DE0" w:rsidP="001479CB">
      <w:pPr>
        <w:pStyle w:val="1"/>
        <w:ind w:left="0" w:firstLine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035DE0" w:rsidRPr="00CC0217" w:rsidRDefault="00035DE0" w:rsidP="001479CB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035DE0" w:rsidRPr="00CC0217" w:rsidRDefault="00035DE0" w:rsidP="001479CB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Братский район</w:t>
      </w:r>
    </w:p>
    <w:p w:rsidR="00035DE0" w:rsidRPr="00CC0217" w:rsidRDefault="00035DE0" w:rsidP="001479CB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ПРИБРЕЖНИНСКОЕ муниципальное образование</w:t>
      </w:r>
    </w:p>
    <w:p w:rsidR="00035DE0" w:rsidRPr="00CC0217" w:rsidRDefault="00035DE0" w:rsidP="001479CB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ДУМА ПРИБРЕЖНИНСКОГО сельского поселения</w:t>
      </w:r>
    </w:p>
    <w:p w:rsidR="00035DE0" w:rsidRPr="00CC0217" w:rsidRDefault="00035DE0" w:rsidP="001479CB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035DE0" w:rsidRPr="00CC0217" w:rsidRDefault="00035DE0" w:rsidP="001479CB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035DE0" w:rsidRPr="00CC0217" w:rsidRDefault="00035DE0" w:rsidP="001479CB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2E7B9F" w:rsidRPr="00CC0217" w:rsidRDefault="00035DE0" w:rsidP="001479CB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О бюджете Прибрежнинского сельского поселения на 2021 год</w:t>
      </w:r>
      <w:r w:rsidR="002E7B9F" w:rsidRPr="00CC0217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>и на плановый период</w:t>
      </w:r>
    </w:p>
    <w:p w:rsidR="00035DE0" w:rsidRPr="00CC0217" w:rsidRDefault="00035DE0" w:rsidP="001479CB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CC0217">
        <w:rPr>
          <w:rFonts w:ascii="Arial" w:hAnsi="Arial" w:cs="Arial"/>
          <w:b/>
          <w:caps/>
          <w:color w:val="000000"/>
          <w:sz w:val="32"/>
          <w:szCs w:val="32"/>
        </w:rPr>
        <w:t xml:space="preserve"> 2022 и 2023 годов</w:t>
      </w:r>
    </w:p>
    <w:p w:rsidR="00035DE0" w:rsidRPr="00CC0217" w:rsidRDefault="00035DE0" w:rsidP="00035DE0">
      <w:pPr>
        <w:rPr>
          <w:rFonts w:ascii="Arial" w:hAnsi="Arial" w:cs="Arial"/>
          <w:color w:val="000000"/>
          <w:sz w:val="24"/>
          <w:szCs w:val="24"/>
        </w:rPr>
      </w:pPr>
    </w:p>
    <w:p w:rsidR="00035DE0" w:rsidRPr="00CC0217" w:rsidRDefault="00035DE0" w:rsidP="00035DE0">
      <w:pPr>
        <w:tabs>
          <w:tab w:val="left" w:pos="756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Руководствуясь Бюджетным кодексом Российской Федерации, Фед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="002E7B9F" w:rsidRPr="00CC0217">
        <w:rPr>
          <w:rFonts w:ascii="Arial" w:hAnsi="Arial" w:cs="Arial"/>
          <w:color w:val="000000"/>
          <w:sz w:val="24"/>
          <w:szCs w:val="24"/>
        </w:rPr>
        <w:t>ральным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2E7B9F" w:rsidRPr="00CC0217">
        <w:rPr>
          <w:rFonts w:ascii="Arial" w:hAnsi="Arial" w:cs="Arial"/>
          <w:color w:val="000000"/>
          <w:sz w:val="24"/>
          <w:szCs w:val="24"/>
        </w:rPr>
        <w:t>ом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 от 06.10.2003 года №131-ФЗ «Об общих принципах организации местного самоуправления в Росси</w:t>
      </w:r>
      <w:r w:rsidRPr="00CC0217">
        <w:rPr>
          <w:rFonts w:ascii="Arial" w:hAnsi="Arial" w:cs="Arial"/>
          <w:color w:val="000000"/>
          <w:sz w:val="24"/>
          <w:szCs w:val="24"/>
        </w:rPr>
        <w:t>й</w:t>
      </w:r>
      <w:r w:rsidRPr="00CC0217">
        <w:rPr>
          <w:rFonts w:ascii="Arial" w:hAnsi="Arial" w:cs="Arial"/>
          <w:color w:val="000000"/>
          <w:sz w:val="24"/>
          <w:szCs w:val="24"/>
        </w:rPr>
        <w:t>ской Федерации», Положением о бюджетном процессе в Прибрежнинском</w:t>
      </w:r>
      <w:r w:rsidR="002E7B9F" w:rsidRPr="00CC0217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</w:t>
      </w:r>
      <w:r w:rsidRPr="00CC0217">
        <w:rPr>
          <w:rFonts w:ascii="Arial" w:hAnsi="Arial" w:cs="Arial"/>
          <w:color w:val="000000"/>
          <w:sz w:val="24"/>
          <w:szCs w:val="24"/>
        </w:rPr>
        <w:t>, утвержденным решением Думы Прибрежнинского сельского поселения 27.12.2019 года №97, ст.47 Устава Прибрежнинского муниципального образования, Дума Пр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брежнинского сельского поселения,</w:t>
      </w:r>
    </w:p>
    <w:p w:rsidR="00035DE0" w:rsidRPr="00CC0217" w:rsidRDefault="00035DE0" w:rsidP="00035DE0">
      <w:pPr>
        <w:tabs>
          <w:tab w:val="left" w:pos="756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35DE0" w:rsidRPr="00CC0217" w:rsidRDefault="001479CB" w:rsidP="001479CB">
      <w:pPr>
        <w:tabs>
          <w:tab w:val="left" w:pos="756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C0217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035DE0" w:rsidRPr="00CC0217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035DE0" w:rsidRPr="00CC0217" w:rsidRDefault="00035DE0" w:rsidP="00035DE0">
      <w:pPr>
        <w:tabs>
          <w:tab w:val="left" w:pos="756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 xml:space="preserve">1. Утвердить основные характеристики бюджета Прибрежнинского сельского поселения (далее - бюджет поселения) на 2021 год: 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прогнозируемый общий объем доходов в сумме 25305,9 тыс. рублей, в том числе налоговые и неналоговые доходы в сумме 3789,0 тыс. рублей, безвозмездные поступления в сумме 21516,9 тыс. рублей, из них объем ме</w:t>
      </w:r>
      <w:r w:rsidRPr="00CC0217">
        <w:rPr>
          <w:rFonts w:ascii="Arial" w:hAnsi="Arial" w:cs="Arial"/>
          <w:color w:val="000000"/>
          <w:sz w:val="24"/>
          <w:szCs w:val="24"/>
        </w:rPr>
        <w:t>ж</w:t>
      </w:r>
      <w:r w:rsidRPr="00CC0217">
        <w:rPr>
          <w:rFonts w:ascii="Arial" w:hAnsi="Arial" w:cs="Arial"/>
          <w:color w:val="000000"/>
          <w:sz w:val="24"/>
          <w:szCs w:val="24"/>
        </w:rPr>
        <w:t>бюджетных трансфертов из областного бюджета – 3314,5 тыс. рублей, из бюджета Братского ра</w:t>
      </w:r>
      <w:r w:rsidRPr="00CC0217">
        <w:rPr>
          <w:rFonts w:ascii="Arial" w:hAnsi="Arial" w:cs="Arial"/>
          <w:color w:val="000000"/>
          <w:sz w:val="24"/>
          <w:szCs w:val="24"/>
        </w:rPr>
        <w:t>й</w:t>
      </w:r>
      <w:r w:rsidRPr="00CC0217">
        <w:rPr>
          <w:rFonts w:ascii="Arial" w:hAnsi="Arial" w:cs="Arial"/>
          <w:color w:val="000000"/>
          <w:sz w:val="24"/>
          <w:szCs w:val="24"/>
        </w:rPr>
        <w:t>она – 18202,4 тыс. рублей;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общий объем расходов бюджета поселения в сумме 25445,9 тыс. ру</w:t>
      </w:r>
      <w:r w:rsidRPr="00CC0217">
        <w:rPr>
          <w:rFonts w:ascii="Arial" w:hAnsi="Arial" w:cs="Arial"/>
          <w:color w:val="000000"/>
          <w:sz w:val="24"/>
          <w:szCs w:val="24"/>
        </w:rPr>
        <w:t>б</w:t>
      </w:r>
      <w:r w:rsidRPr="00CC0217">
        <w:rPr>
          <w:rFonts w:ascii="Arial" w:hAnsi="Arial" w:cs="Arial"/>
          <w:color w:val="000000"/>
          <w:sz w:val="24"/>
          <w:szCs w:val="24"/>
        </w:rPr>
        <w:t>лей;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размер дефицита бюджета поселения в сумме 140,0 тыс. рублей, или 3,7 % утвержденного общего годового объема доходов бюджета поселения без учета у</w:t>
      </w:r>
      <w:r w:rsidRPr="00CC0217">
        <w:rPr>
          <w:rFonts w:ascii="Arial" w:hAnsi="Arial" w:cs="Arial"/>
          <w:color w:val="000000"/>
          <w:sz w:val="24"/>
          <w:szCs w:val="24"/>
        </w:rPr>
        <w:t>т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вержденного объема безвозмездных поступлений. 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2. Утвердить основные характеристики бюджета Прибрежнинского сельского поселения на плановый п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риод 2022 и 2023 годов: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прогнозируемый общий объем доходов на 2022 год сумме 23003,4 тыс. рублей, в том числе налоговые и неналоговые доходы в сумме 3900,0 тыс. рублей, безвозмездные поступления в сумме 19103,4 тыс. рублей, из них об</w:t>
      </w:r>
      <w:r w:rsidRPr="00CC0217">
        <w:rPr>
          <w:rFonts w:ascii="Arial" w:hAnsi="Arial" w:cs="Arial"/>
          <w:color w:val="000000"/>
          <w:sz w:val="24"/>
          <w:szCs w:val="24"/>
        </w:rPr>
        <w:t>ъ</w:t>
      </w:r>
      <w:r w:rsidRPr="00CC0217">
        <w:rPr>
          <w:rFonts w:ascii="Arial" w:hAnsi="Arial" w:cs="Arial"/>
          <w:color w:val="000000"/>
          <w:sz w:val="24"/>
          <w:szCs w:val="24"/>
        </w:rPr>
        <w:t>ем межбюджетных трансфертов из областного бюджета – 1651,8 тыс. рублей, из бюджета Братского ра</w:t>
      </w:r>
      <w:r w:rsidRPr="00CC0217">
        <w:rPr>
          <w:rFonts w:ascii="Arial" w:hAnsi="Arial" w:cs="Arial"/>
          <w:color w:val="000000"/>
          <w:sz w:val="24"/>
          <w:szCs w:val="24"/>
        </w:rPr>
        <w:t>й</w:t>
      </w:r>
      <w:r w:rsidRPr="00CC0217">
        <w:rPr>
          <w:rFonts w:ascii="Arial" w:hAnsi="Arial" w:cs="Arial"/>
          <w:color w:val="000000"/>
          <w:sz w:val="24"/>
          <w:szCs w:val="24"/>
        </w:rPr>
        <w:t>она – 17451,6 тыс. рублей;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прогнозируемый общий объем доходов на 2023 год сумме 22446,0 тыс. рублей, в том числе налоговые и неналоговые доходы в сумме 4072,7 тыс. рублей, безвозмездные поступления в сумме 18373,3 тыс. рублей, из них объем межбюджетных трансфертов из областного бюджета – 1563,3 тыс. рублей, из бюджета Братского ра</w:t>
      </w:r>
      <w:r w:rsidRPr="00CC0217">
        <w:rPr>
          <w:rFonts w:ascii="Arial" w:hAnsi="Arial" w:cs="Arial"/>
          <w:color w:val="000000"/>
          <w:sz w:val="24"/>
          <w:szCs w:val="24"/>
        </w:rPr>
        <w:t>й</w:t>
      </w:r>
      <w:r w:rsidRPr="00CC0217">
        <w:rPr>
          <w:rFonts w:ascii="Arial" w:hAnsi="Arial" w:cs="Arial"/>
          <w:color w:val="000000"/>
          <w:sz w:val="24"/>
          <w:szCs w:val="24"/>
        </w:rPr>
        <w:t>она – 16810,0 тыс. рублей;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общий объем расходов бюджета поселения на 2022 год в сумме 23147,4 тыс. рублей, в том числе условно утвержденные расходы в сумме 536,0 тыс. рублей, на 2023 год в сумме 22596,0 тыс. рублей, в том числе условно утвержденные ра</w:t>
      </w:r>
      <w:r w:rsidRPr="00CC0217">
        <w:rPr>
          <w:rFonts w:ascii="Arial" w:hAnsi="Arial" w:cs="Arial"/>
          <w:color w:val="000000"/>
          <w:sz w:val="24"/>
          <w:szCs w:val="24"/>
        </w:rPr>
        <w:t>с</w:t>
      </w:r>
      <w:r w:rsidRPr="00CC0217">
        <w:rPr>
          <w:rFonts w:ascii="Arial" w:hAnsi="Arial" w:cs="Arial"/>
          <w:color w:val="000000"/>
          <w:sz w:val="24"/>
          <w:szCs w:val="24"/>
        </w:rPr>
        <w:t>ходы в сумме 1043,0 тыс. рублей.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lastRenderedPageBreak/>
        <w:t xml:space="preserve">размер дефицита бюджета поселения на 2022 год в сумме 144,0 тыс. рублей или 3,7 %, или </w:t>
      </w:r>
      <w:r w:rsidRPr="00CC0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утвержденного общего годового объема доходов бюджета поселения без учета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 утвержденного объема безвозмездных поступл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ний, 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 xml:space="preserve">размер дефицита бюджета поселения на 2023 год в сумме 150,0 тыс. рублей или 3,7 %, или </w:t>
      </w:r>
      <w:r w:rsidRPr="00CC0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утвержденного общего годового объема доходов бюджета поселения без учета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 утвержденного объема безвозмездных посту</w:t>
      </w:r>
      <w:r w:rsidRPr="00CC0217">
        <w:rPr>
          <w:rFonts w:ascii="Arial" w:hAnsi="Arial" w:cs="Arial"/>
          <w:color w:val="000000"/>
          <w:sz w:val="24"/>
          <w:szCs w:val="24"/>
        </w:rPr>
        <w:t>п</w:t>
      </w:r>
      <w:r w:rsidRPr="00CC0217">
        <w:rPr>
          <w:rFonts w:ascii="Arial" w:hAnsi="Arial" w:cs="Arial"/>
          <w:color w:val="000000"/>
          <w:sz w:val="24"/>
          <w:szCs w:val="24"/>
        </w:rPr>
        <w:t>лений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3. Установить, что доходы бюджета поселения, поступающие в 2021-2023 году, формируются за счет: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1) налоговых доходов, в том числе: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а) доходов от местных налогов и сборов, в соответствии с норматив</w:t>
      </w:r>
      <w:r w:rsidRPr="00CC0217">
        <w:rPr>
          <w:rFonts w:ascii="Arial" w:hAnsi="Arial" w:cs="Arial"/>
          <w:color w:val="000000"/>
          <w:sz w:val="24"/>
          <w:szCs w:val="24"/>
        </w:rPr>
        <w:t>а</w:t>
      </w:r>
      <w:r w:rsidRPr="00CC0217">
        <w:rPr>
          <w:rFonts w:ascii="Arial" w:hAnsi="Arial" w:cs="Arial"/>
          <w:color w:val="000000"/>
          <w:sz w:val="24"/>
          <w:szCs w:val="24"/>
        </w:rPr>
        <w:t>ми, установленными Законом Иркутской области «Об областном бюджете на 2021 год и на плановый период 2022 и 2023 годов»;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б) доходов от региональных налогов, в соответствии с нормативами, установленными Законом Иркутской области «Об областном бюджете на 2021 год и на плановый период 2022 и 2023 годов»;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в) доходов от федеральных налогов, в том числе налогов, предусмо</w:t>
      </w:r>
      <w:r w:rsidRPr="00CC0217">
        <w:rPr>
          <w:rFonts w:ascii="Arial" w:hAnsi="Arial" w:cs="Arial"/>
          <w:color w:val="000000"/>
          <w:sz w:val="24"/>
          <w:szCs w:val="24"/>
        </w:rPr>
        <w:t>т</w:t>
      </w:r>
      <w:r w:rsidRPr="00CC0217">
        <w:rPr>
          <w:rFonts w:ascii="Arial" w:hAnsi="Arial" w:cs="Arial"/>
          <w:color w:val="000000"/>
          <w:sz w:val="24"/>
          <w:szCs w:val="24"/>
        </w:rPr>
        <w:t>ренных специальными налоговыми режимами, в соответствии с нормативами, установленными Бюджетным кодексом Российской Фед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рации, Законами Иркутской области «Об областном бюджете на 2021 год и на плановый пер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од 2022 и 2023 годов», «О межбюджетных трансфертах и нормативах отчислений доходов в мес</w:t>
      </w:r>
      <w:r w:rsidRPr="00CC0217">
        <w:rPr>
          <w:rFonts w:ascii="Arial" w:hAnsi="Arial" w:cs="Arial"/>
          <w:color w:val="000000"/>
          <w:sz w:val="24"/>
          <w:szCs w:val="24"/>
        </w:rPr>
        <w:t>т</w:t>
      </w:r>
      <w:r w:rsidRPr="00CC0217">
        <w:rPr>
          <w:rFonts w:ascii="Arial" w:hAnsi="Arial" w:cs="Arial"/>
          <w:color w:val="000000"/>
          <w:sz w:val="24"/>
          <w:szCs w:val="24"/>
        </w:rPr>
        <w:t>ные бюджеты»;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 xml:space="preserve">2) неналоговых доходов; </w:t>
      </w:r>
    </w:p>
    <w:p w:rsidR="00035DE0" w:rsidRPr="00CC0217" w:rsidRDefault="00035DE0" w:rsidP="00035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3) безвозмездных поступлений.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4. Утвердить: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1) прогнозируемые доходы бюджетов поселения на 2021 год и на плановый период 2022 и 2023 годов по классификации доходов бюджетов Российской Федерации согласно приложениям 1,2 к настоящему реш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нию;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2) перечень главных администраторов доходов бюджета поселения с</w:t>
      </w:r>
      <w:r w:rsidRPr="00CC0217">
        <w:rPr>
          <w:rFonts w:ascii="Arial" w:hAnsi="Arial" w:cs="Arial"/>
          <w:color w:val="000000"/>
          <w:sz w:val="24"/>
          <w:szCs w:val="24"/>
        </w:rPr>
        <w:t>о</w:t>
      </w:r>
      <w:r w:rsidRPr="00CC0217">
        <w:rPr>
          <w:rFonts w:ascii="Arial" w:hAnsi="Arial" w:cs="Arial"/>
          <w:color w:val="000000"/>
          <w:sz w:val="24"/>
          <w:szCs w:val="24"/>
        </w:rPr>
        <w:t>гласно приложению 3 к настоящему решению;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3) перечень главных администраторов доходов бюджетов поселения – территориальных органов (подразделений) федеральных органов государственной власти, согласно приложению 4 к настоящему реш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нию; 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4) перечень главных администраторов источников финансирования дефицита бюджета поселения согласно приложению 5 к настоящему реш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нию;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5) распределение бюджетных ассигнований по разделам и подразд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лам классификации расходов бюджетов на 2021 год и на плановый период 2022 и 2023 годов согласно приложениям 6,7 к настоящему решению;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6) распределение бюджетных ассигнований по целевым статьям (мун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 и на плановый период 2022 и 2023 годов согласно приложениям 8,9 к настоящему реш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нию;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7) ведомственную структуру расходов бюджетов поселения на 2021 год и на плановый период 2022 и 2023 годов согласно приложениям 10,11 к н</w:t>
      </w:r>
      <w:r w:rsidRPr="00CC0217">
        <w:rPr>
          <w:rFonts w:ascii="Arial" w:hAnsi="Arial" w:cs="Arial"/>
          <w:color w:val="000000"/>
          <w:sz w:val="24"/>
          <w:szCs w:val="24"/>
        </w:rPr>
        <w:t>а</w:t>
      </w:r>
      <w:r w:rsidRPr="00CC0217">
        <w:rPr>
          <w:rFonts w:ascii="Arial" w:hAnsi="Arial" w:cs="Arial"/>
          <w:color w:val="000000"/>
          <w:sz w:val="24"/>
          <w:szCs w:val="24"/>
        </w:rPr>
        <w:t>стоящему решению.</w:t>
      </w:r>
    </w:p>
    <w:p w:rsidR="00035DE0" w:rsidRPr="00CC0217" w:rsidRDefault="00035DE0" w:rsidP="00035DE0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CC0217">
        <w:rPr>
          <w:rFonts w:cs="Arial"/>
          <w:color w:val="000000"/>
          <w:sz w:val="24"/>
          <w:szCs w:val="24"/>
        </w:rPr>
        <w:t>5. Утвердить общий объем бюджетных ассигнований, направля</w:t>
      </w:r>
      <w:r w:rsidRPr="00CC0217">
        <w:rPr>
          <w:rFonts w:cs="Arial"/>
          <w:color w:val="000000"/>
          <w:sz w:val="24"/>
          <w:szCs w:val="24"/>
        </w:rPr>
        <w:t>е</w:t>
      </w:r>
      <w:r w:rsidRPr="00CC0217">
        <w:rPr>
          <w:rFonts w:cs="Arial"/>
          <w:color w:val="000000"/>
          <w:sz w:val="24"/>
          <w:szCs w:val="24"/>
        </w:rPr>
        <w:t>мых на исполнение публичных нормативных обязательств:</w:t>
      </w:r>
    </w:p>
    <w:p w:rsidR="00035DE0" w:rsidRPr="00CC0217" w:rsidRDefault="00035DE0" w:rsidP="00035DE0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CC0217">
        <w:rPr>
          <w:rFonts w:cs="Arial"/>
          <w:color w:val="000000"/>
          <w:sz w:val="24"/>
          <w:szCs w:val="24"/>
        </w:rPr>
        <w:t>на 2021 год в сумме 0,0 тыс. рублей;</w:t>
      </w:r>
    </w:p>
    <w:p w:rsidR="00035DE0" w:rsidRPr="00CC0217" w:rsidRDefault="00035DE0" w:rsidP="00035DE0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CC0217">
        <w:rPr>
          <w:rFonts w:cs="Arial"/>
          <w:color w:val="000000"/>
          <w:sz w:val="24"/>
          <w:szCs w:val="24"/>
        </w:rPr>
        <w:t>на 2022 год в сумме 0,0 тыс. рублей;</w:t>
      </w:r>
    </w:p>
    <w:p w:rsidR="00035DE0" w:rsidRPr="00CC0217" w:rsidRDefault="00035DE0" w:rsidP="00035DE0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CC0217">
        <w:rPr>
          <w:rFonts w:cs="Arial"/>
          <w:color w:val="000000"/>
          <w:sz w:val="24"/>
          <w:szCs w:val="24"/>
        </w:rPr>
        <w:t>на 2023 год в сумме 0,0 тыс. рублей.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6. Установить, что при исполнении бюджета поселения на 2021 - 2023 годы приоритетными направлениями являются следующие расх</w:t>
      </w:r>
      <w:r w:rsidRPr="00CC0217">
        <w:rPr>
          <w:rFonts w:ascii="Arial" w:hAnsi="Arial" w:cs="Arial"/>
          <w:color w:val="000000"/>
          <w:sz w:val="24"/>
          <w:szCs w:val="24"/>
        </w:rPr>
        <w:t>о</w:t>
      </w:r>
      <w:r w:rsidRPr="00CC0217">
        <w:rPr>
          <w:rFonts w:ascii="Arial" w:hAnsi="Arial" w:cs="Arial"/>
          <w:color w:val="000000"/>
          <w:sz w:val="24"/>
          <w:szCs w:val="24"/>
        </w:rPr>
        <w:t>ды: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1) расходы на заработную плату с начислениями на нее;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 xml:space="preserve">2) оплата коммунальных услуг; 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lastRenderedPageBreak/>
        <w:t>3) проведение противопожарных мероприятий;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7. Утвердить, что в расходной части бюджета поселения создается р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зервный фонд администрации поселения: 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2021 год в размере 4,0 тыс. рублей;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2022 год в размере 4,0 тыс. рублей;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2023 год в размере 4,0 тыс. рублей.</w:t>
      </w:r>
    </w:p>
    <w:p w:rsidR="00035DE0" w:rsidRPr="00CC0217" w:rsidRDefault="00035DE0" w:rsidP="00035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8. Утвердить объем бюджетных ассигнований муниципального доро</w:t>
      </w:r>
      <w:r w:rsidRPr="00CC0217">
        <w:rPr>
          <w:rFonts w:ascii="Arial" w:hAnsi="Arial" w:cs="Arial"/>
          <w:color w:val="000000"/>
          <w:sz w:val="24"/>
          <w:szCs w:val="24"/>
        </w:rPr>
        <w:t>ж</w:t>
      </w:r>
      <w:r w:rsidRPr="00CC0217">
        <w:rPr>
          <w:rFonts w:ascii="Arial" w:hAnsi="Arial" w:cs="Arial"/>
          <w:color w:val="000000"/>
          <w:sz w:val="24"/>
          <w:szCs w:val="24"/>
        </w:rPr>
        <w:t>ного фонда: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2021 год в сумме 1779,6 тыс. рублей;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2022 год в сумме 1851,9 тыс. рублей;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2023 год в сумме 1971,3 тыс. рублей.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9. Утвердить объем межбюджетных трансфертов на осуществление части полномочий по решению вопросов местного значения, выделяемых из бюджета поселения в бюджет муниципального образования «Братский ра</w:t>
      </w:r>
      <w:r w:rsidRPr="00CC0217">
        <w:rPr>
          <w:rFonts w:ascii="Arial" w:hAnsi="Arial" w:cs="Arial"/>
          <w:color w:val="000000"/>
          <w:sz w:val="24"/>
          <w:szCs w:val="24"/>
        </w:rPr>
        <w:t>й</w:t>
      </w:r>
      <w:r w:rsidRPr="00CC0217">
        <w:rPr>
          <w:rFonts w:ascii="Arial" w:hAnsi="Arial" w:cs="Arial"/>
          <w:color w:val="000000"/>
          <w:sz w:val="24"/>
          <w:szCs w:val="24"/>
        </w:rPr>
        <w:t>он: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2021 год в сумме 584,6 тыс. рублей;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2022 год в сумме 584,6 тыс. рублей;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на 2023 год в сумме 584,6 тыс. рублей.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10. Установить в соответствии со статьей 26 Положения о бюдже</w:t>
      </w:r>
      <w:r w:rsidR="002E7B9F" w:rsidRPr="00CC0217">
        <w:rPr>
          <w:rFonts w:ascii="Arial" w:hAnsi="Arial" w:cs="Arial"/>
          <w:color w:val="000000"/>
          <w:sz w:val="24"/>
          <w:szCs w:val="24"/>
        </w:rPr>
        <w:t>тном процессе в Прибрежнинском муниципальном образовании</w:t>
      </w:r>
      <w:r w:rsidRPr="00CC0217">
        <w:rPr>
          <w:rFonts w:ascii="Arial" w:hAnsi="Arial" w:cs="Arial"/>
          <w:color w:val="000000"/>
          <w:sz w:val="24"/>
          <w:szCs w:val="24"/>
        </w:rPr>
        <w:t>, утвержденным реш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нием Думы Прибрежнинского </w:t>
      </w:r>
      <w:r w:rsidR="002E7B9F" w:rsidRPr="00CC0217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CC0217">
        <w:rPr>
          <w:rFonts w:ascii="Arial" w:hAnsi="Arial" w:cs="Arial"/>
          <w:color w:val="000000"/>
          <w:sz w:val="24"/>
          <w:szCs w:val="24"/>
        </w:rPr>
        <w:t>от 27.12.2019 года №97, сл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дующие дополнительные основания для внесения изменений в сводную бюджетную роспись бюджета поселения: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1) внесение изменений в установленном порядке в муниципальные программы в пределах общей суммы, утвержденной по соответствующей муниципальной программе приложени</w:t>
      </w:r>
      <w:r w:rsidRPr="00CC0217">
        <w:rPr>
          <w:rFonts w:ascii="Arial" w:hAnsi="Arial" w:cs="Arial"/>
          <w:color w:val="000000"/>
          <w:sz w:val="24"/>
          <w:szCs w:val="24"/>
        </w:rPr>
        <w:t>я</w:t>
      </w:r>
      <w:r w:rsidRPr="00CC0217">
        <w:rPr>
          <w:rFonts w:ascii="Arial" w:hAnsi="Arial" w:cs="Arial"/>
          <w:color w:val="000000"/>
          <w:sz w:val="24"/>
          <w:szCs w:val="24"/>
        </w:rPr>
        <w:t>ми 8,9 к настоящему решению;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2) внесение изменений в установленном порядке в муниципальные программы - в пределах общей суммы, утвержденной соответствующему главному распорядителю бюджетных средств приложениями 10,11 к насто</w:t>
      </w:r>
      <w:r w:rsidRPr="00CC0217">
        <w:rPr>
          <w:rFonts w:ascii="Arial" w:hAnsi="Arial" w:cs="Arial"/>
          <w:color w:val="000000"/>
          <w:sz w:val="24"/>
          <w:szCs w:val="24"/>
        </w:rPr>
        <w:t>я</w:t>
      </w:r>
      <w:r w:rsidRPr="00CC0217">
        <w:rPr>
          <w:rFonts w:ascii="Arial" w:hAnsi="Arial" w:cs="Arial"/>
          <w:color w:val="000000"/>
          <w:sz w:val="24"/>
          <w:szCs w:val="24"/>
        </w:rPr>
        <w:t>щему решению;</w:t>
      </w:r>
    </w:p>
    <w:p w:rsidR="00035DE0" w:rsidRPr="00CC0217" w:rsidRDefault="00035DE0" w:rsidP="00035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3) распределение межбюджетных трансфертов бюджету поселения п</w:t>
      </w:r>
      <w:r w:rsidRPr="00CC0217">
        <w:rPr>
          <w:rFonts w:ascii="Arial" w:hAnsi="Arial" w:cs="Arial"/>
          <w:color w:val="000000"/>
          <w:sz w:val="24"/>
          <w:szCs w:val="24"/>
        </w:rPr>
        <w:t>о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становлениями (распоряжениями) Правительства Иркутской области; </w:t>
      </w:r>
    </w:p>
    <w:p w:rsidR="00035DE0" w:rsidRPr="00CC0217" w:rsidRDefault="00035DE0" w:rsidP="00035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4) перераспределение бюджетных ассигнований между разделами, подразделами, целевыми статьями, видами расходов на сумму средств, нео</w:t>
      </w:r>
      <w:r w:rsidRPr="00CC0217">
        <w:rPr>
          <w:rFonts w:ascii="Arial" w:hAnsi="Arial" w:cs="Arial"/>
          <w:color w:val="000000"/>
          <w:sz w:val="24"/>
          <w:szCs w:val="24"/>
        </w:rPr>
        <w:t>б</w:t>
      </w:r>
      <w:r w:rsidRPr="00CC0217">
        <w:rPr>
          <w:rFonts w:ascii="Arial" w:hAnsi="Arial" w:cs="Arial"/>
          <w:color w:val="000000"/>
          <w:sz w:val="24"/>
          <w:szCs w:val="24"/>
        </w:rPr>
        <w:t>ходимых для выполнения условий софинансирования, установленных для получения межбюджетных трансфертов, предоставляемых бюджету посел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ния из бюджетов бюджетной системы Российской Федерации в форме субс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дий, в том числе путем введения новых кодов классификации расходов бю</w:t>
      </w:r>
      <w:r w:rsidRPr="00CC0217">
        <w:rPr>
          <w:rFonts w:ascii="Arial" w:hAnsi="Arial" w:cs="Arial"/>
          <w:color w:val="000000"/>
          <w:sz w:val="24"/>
          <w:szCs w:val="24"/>
        </w:rPr>
        <w:t>д</w:t>
      </w:r>
      <w:r w:rsidRPr="00CC0217">
        <w:rPr>
          <w:rFonts w:ascii="Arial" w:hAnsi="Arial" w:cs="Arial"/>
          <w:color w:val="000000"/>
          <w:sz w:val="24"/>
          <w:szCs w:val="24"/>
        </w:rPr>
        <w:t>жета – в пределах объема бюджетных ассигнований, предусмотренных соответствующему распорядителю (получат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лю) бюджетных средств;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5) ликвидация, реорганизация, изменение наименования органов мес</w:t>
      </w:r>
      <w:r w:rsidRPr="00CC0217">
        <w:rPr>
          <w:rFonts w:ascii="Arial" w:hAnsi="Arial" w:cs="Arial"/>
          <w:color w:val="000000"/>
          <w:sz w:val="24"/>
          <w:szCs w:val="24"/>
        </w:rPr>
        <w:t>т</w:t>
      </w:r>
      <w:r w:rsidRPr="00CC0217">
        <w:rPr>
          <w:rFonts w:ascii="Arial" w:hAnsi="Arial" w:cs="Arial"/>
          <w:color w:val="000000"/>
          <w:sz w:val="24"/>
          <w:szCs w:val="24"/>
        </w:rPr>
        <w:t>ного самоуправления, муниципальных учреждений;</w:t>
      </w:r>
    </w:p>
    <w:p w:rsidR="00035DE0" w:rsidRPr="00CC0217" w:rsidRDefault="00035DE0" w:rsidP="00035DE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6) внесение изменений в Указания о порядке применения бюджетной классификации Российской Федерации, утвержденные Министерством финансов Ро</w:t>
      </w:r>
      <w:r w:rsidRPr="00CC0217">
        <w:rPr>
          <w:rFonts w:ascii="Arial" w:hAnsi="Arial" w:cs="Arial"/>
          <w:color w:val="000000"/>
          <w:sz w:val="24"/>
          <w:szCs w:val="24"/>
        </w:rPr>
        <w:t>с</w:t>
      </w:r>
      <w:r w:rsidRPr="00CC0217">
        <w:rPr>
          <w:rFonts w:ascii="Arial" w:hAnsi="Arial" w:cs="Arial"/>
          <w:color w:val="000000"/>
          <w:sz w:val="24"/>
          <w:szCs w:val="24"/>
        </w:rPr>
        <w:t>сийской Федерации;</w:t>
      </w:r>
    </w:p>
    <w:p w:rsidR="00035DE0" w:rsidRPr="00CC0217" w:rsidRDefault="00035DE0" w:rsidP="00035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7) увеличение бюджетных ассигнований муниципального дорожного фонда на 2021 год на оплату заключенных муниципальных контрактов на поставку товаров, выполнение работ, оказание услуг, подлежавших в соотве</w:t>
      </w:r>
      <w:r w:rsidRPr="00CC0217">
        <w:rPr>
          <w:rFonts w:ascii="Arial" w:hAnsi="Arial" w:cs="Arial"/>
          <w:color w:val="000000"/>
          <w:sz w:val="24"/>
          <w:szCs w:val="24"/>
        </w:rPr>
        <w:t>т</w:t>
      </w:r>
      <w:r w:rsidRPr="00CC0217">
        <w:rPr>
          <w:rFonts w:ascii="Arial" w:hAnsi="Arial" w:cs="Arial"/>
          <w:color w:val="000000"/>
          <w:sz w:val="24"/>
          <w:szCs w:val="24"/>
        </w:rPr>
        <w:t>ствии с условиями этих муниципальных контрактов оплате в 2020 году, – в объеме, не превышающем остатка не использованных на начало 2021 года бюджетных ассигнований муниципального доро</w:t>
      </w:r>
      <w:r w:rsidRPr="00CC0217">
        <w:rPr>
          <w:rFonts w:ascii="Arial" w:hAnsi="Arial" w:cs="Arial"/>
          <w:color w:val="000000"/>
          <w:sz w:val="24"/>
          <w:szCs w:val="24"/>
        </w:rPr>
        <w:t>ж</w:t>
      </w:r>
      <w:r w:rsidRPr="00CC0217">
        <w:rPr>
          <w:rFonts w:ascii="Arial" w:hAnsi="Arial" w:cs="Arial"/>
          <w:color w:val="000000"/>
          <w:sz w:val="24"/>
          <w:szCs w:val="24"/>
        </w:rPr>
        <w:t>ного фонда на исполнение указанных муниципальных контрактов.</w:t>
      </w:r>
    </w:p>
    <w:p w:rsidR="00035DE0" w:rsidRPr="00CC0217" w:rsidRDefault="00035DE0" w:rsidP="00035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11. Установить, что безвозмездные поступления от юридических и ф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зических лиц, имеющие целевое назначение, фактически полученные при исполнении бюджета поселения сверх объемов, утвержденных настоящим </w:t>
      </w:r>
      <w:r w:rsidRPr="00CC0217">
        <w:rPr>
          <w:rFonts w:ascii="Arial" w:hAnsi="Arial" w:cs="Arial"/>
          <w:color w:val="000000"/>
          <w:sz w:val="24"/>
          <w:szCs w:val="24"/>
        </w:rPr>
        <w:lastRenderedPageBreak/>
        <w:t>решением, направляются на увеличение бюджетных ассигнований бюджета поселения с</w:t>
      </w:r>
      <w:r w:rsidRPr="00CC0217">
        <w:rPr>
          <w:rFonts w:ascii="Arial" w:hAnsi="Arial" w:cs="Arial"/>
          <w:color w:val="000000"/>
          <w:sz w:val="24"/>
          <w:szCs w:val="24"/>
        </w:rPr>
        <w:t>о</w:t>
      </w:r>
      <w:r w:rsidRPr="00CC0217">
        <w:rPr>
          <w:rFonts w:ascii="Arial" w:hAnsi="Arial" w:cs="Arial"/>
          <w:color w:val="000000"/>
          <w:sz w:val="24"/>
          <w:szCs w:val="24"/>
        </w:rPr>
        <w:t>ответственно целям их предоставления.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12. Установить, что заключение и оплата получателями бюджетных средств договоров (контрактов), исполнение которых осуществл</w:t>
      </w:r>
      <w:r w:rsidRPr="00CC0217">
        <w:rPr>
          <w:rFonts w:ascii="Arial" w:hAnsi="Arial" w:cs="Arial"/>
          <w:color w:val="000000"/>
          <w:sz w:val="24"/>
          <w:szCs w:val="24"/>
        </w:rPr>
        <w:t>я</w:t>
      </w:r>
      <w:r w:rsidRPr="00CC0217">
        <w:rPr>
          <w:rFonts w:ascii="Arial" w:hAnsi="Arial" w:cs="Arial"/>
          <w:color w:val="000000"/>
          <w:sz w:val="24"/>
          <w:szCs w:val="24"/>
        </w:rPr>
        <w:t>ется за счет средств бюджета поселения, производится в пределах утвержденных им лимитов бюджетных об</w:t>
      </w:r>
      <w:r w:rsidRPr="00CC0217">
        <w:rPr>
          <w:rFonts w:ascii="Arial" w:hAnsi="Arial" w:cs="Arial"/>
          <w:color w:val="000000"/>
          <w:sz w:val="24"/>
          <w:szCs w:val="24"/>
        </w:rPr>
        <w:t>я</w:t>
      </w:r>
      <w:r w:rsidRPr="00CC0217">
        <w:rPr>
          <w:rFonts w:ascii="Arial" w:hAnsi="Arial" w:cs="Arial"/>
          <w:color w:val="000000"/>
          <w:sz w:val="24"/>
          <w:szCs w:val="24"/>
        </w:rPr>
        <w:t>зательств.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Принятые получателями бюджетных средств обязательства, вытека</w:t>
      </w:r>
      <w:r w:rsidRPr="00CC0217">
        <w:rPr>
          <w:rFonts w:ascii="Arial" w:hAnsi="Arial" w:cs="Arial"/>
          <w:color w:val="000000"/>
          <w:sz w:val="24"/>
          <w:szCs w:val="24"/>
        </w:rPr>
        <w:t>ю</w:t>
      </w:r>
      <w:r w:rsidRPr="00CC0217">
        <w:rPr>
          <w:rFonts w:ascii="Arial" w:hAnsi="Arial" w:cs="Arial"/>
          <w:color w:val="000000"/>
          <w:sz w:val="24"/>
          <w:szCs w:val="24"/>
        </w:rPr>
        <w:t>щие из договоров (контрактов), исполнение которых осуществляется за счет средств бюджета поселения, сверх утвержденных им лимитов бюджетных обязательств, не подлежат оплате за счет средств бюджета поселения на 2021 год и на плановый период 2022 и 2023 годов.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 xml:space="preserve"> В случае заключения получателем бюджетных средств договора (контракта) или его части, устанавливающей повышенные обязательс</w:t>
      </w:r>
      <w:r w:rsidRPr="00CC0217">
        <w:rPr>
          <w:rFonts w:ascii="Arial" w:hAnsi="Arial" w:cs="Arial"/>
          <w:color w:val="000000"/>
          <w:sz w:val="24"/>
          <w:szCs w:val="24"/>
        </w:rPr>
        <w:t>т</w:t>
      </w:r>
      <w:r w:rsidRPr="00CC0217">
        <w:rPr>
          <w:rFonts w:ascii="Arial" w:hAnsi="Arial" w:cs="Arial"/>
          <w:color w:val="000000"/>
          <w:sz w:val="24"/>
          <w:szCs w:val="24"/>
        </w:rPr>
        <w:t>ва бюджета поселения с нарушением требований настоящей статьи, главный распоряд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тель, распорядитель бюджетных средств или финансовый орган администр</w:t>
      </w:r>
      <w:r w:rsidRPr="00CC0217">
        <w:rPr>
          <w:rFonts w:ascii="Arial" w:hAnsi="Arial" w:cs="Arial"/>
          <w:color w:val="000000"/>
          <w:sz w:val="24"/>
          <w:szCs w:val="24"/>
        </w:rPr>
        <w:t>а</w:t>
      </w:r>
      <w:r w:rsidRPr="00CC0217">
        <w:rPr>
          <w:rFonts w:ascii="Arial" w:hAnsi="Arial" w:cs="Arial"/>
          <w:color w:val="000000"/>
          <w:sz w:val="24"/>
          <w:szCs w:val="24"/>
        </w:rPr>
        <w:t>ции поселения вправе обратиться в суд с иском о признании такого договора (контракта) недейств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тельным.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13. Установить, что оплата кредиторской задолженности по прин</w:t>
      </w:r>
      <w:r w:rsidRPr="00CC0217">
        <w:rPr>
          <w:rFonts w:ascii="Arial" w:hAnsi="Arial" w:cs="Arial"/>
          <w:color w:val="000000"/>
          <w:sz w:val="24"/>
          <w:szCs w:val="24"/>
        </w:rPr>
        <w:t>я</w:t>
      </w:r>
      <w:r w:rsidRPr="00CC0217">
        <w:rPr>
          <w:rFonts w:ascii="Arial" w:hAnsi="Arial" w:cs="Arial"/>
          <w:color w:val="000000"/>
          <w:sz w:val="24"/>
          <w:szCs w:val="24"/>
        </w:rPr>
        <w:t>тым в предыдущие годы бюджетным обязательствам получателей бюджетных средств, сложившейся по состоянию на 1 января 2021 года, ос</w:t>
      </w:r>
      <w:r w:rsidRPr="00CC0217">
        <w:rPr>
          <w:rFonts w:ascii="Arial" w:hAnsi="Arial" w:cs="Arial"/>
          <w:color w:val="000000"/>
          <w:sz w:val="24"/>
          <w:szCs w:val="24"/>
        </w:rPr>
        <w:t>у</w:t>
      </w:r>
      <w:r w:rsidRPr="00CC0217">
        <w:rPr>
          <w:rFonts w:ascii="Arial" w:hAnsi="Arial" w:cs="Arial"/>
          <w:color w:val="000000"/>
          <w:sz w:val="24"/>
          <w:szCs w:val="24"/>
        </w:rPr>
        <w:t xml:space="preserve">ществляется за счет средств бюджета поселения, в пределах доведенных до получателя бюджетных средств лимитов бюджетных обязательств. 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14. Утвердить верхний предел муниципального внутреннего долга Прибрежнинского муниц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пального образования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по состоянию на 1 января 2022 года в размере 140,0 тыс. рублей, в том числе верхний предел долга по муниципальным гарантиям Прибрежнинского мун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ципального образования – 0 тыс. рублей;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по состоянию на 1 января 2023 года в размере 284,0 тыс. рублей, в том числе верхний предел долга по муниципальным гарантиям Прибрежнинского мун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ципального образования – 0 тыс. рублей;</w:t>
      </w:r>
    </w:p>
    <w:p w:rsidR="00035DE0" w:rsidRPr="00CC0217" w:rsidRDefault="00035DE0" w:rsidP="00035DE0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по состоянию на 1 января 2024 года в размере 434,0 тыс. рублей, в том числе верхний предел долга по муниципальным гарантиям Прибрежнинского мун</w:t>
      </w:r>
      <w:r w:rsidRPr="00CC0217">
        <w:rPr>
          <w:rFonts w:ascii="Arial" w:hAnsi="Arial" w:cs="Arial"/>
          <w:color w:val="000000"/>
          <w:sz w:val="24"/>
          <w:szCs w:val="24"/>
        </w:rPr>
        <w:t>и</w:t>
      </w:r>
      <w:r w:rsidRPr="00CC0217">
        <w:rPr>
          <w:rFonts w:ascii="Arial" w:hAnsi="Arial" w:cs="Arial"/>
          <w:color w:val="000000"/>
          <w:sz w:val="24"/>
          <w:szCs w:val="24"/>
        </w:rPr>
        <w:t>ципального образования – 0 тыс. рублей.</w:t>
      </w:r>
      <w:r w:rsidRPr="00CC0217">
        <w:rPr>
          <w:rFonts w:ascii="Arial" w:hAnsi="Arial" w:cs="Arial"/>
          <w:color w:val="000000"/>
          <w:sz w:val="24"/>
          <w:szCs w:val="24"/>
        </w:rPr>
        <w:tab/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15. Утвердить программу муниципальных внутренних заимствований на 2021 год и на плановый период 2022 и 2023 годов согласно прилож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нию 12 к настоящему решению.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16. Утвердить источники внутреннего финансирования дефицита бю</w:t>
      </w:r>
      <w:r w:rsidRPr="00CC0217">
        <w:rPr>
          <w:rFonts w:ascii="Arial" w:hAnsi="Arial" w:cs="Arial"/>
          <w:color w:val="000000"/>
          <w:sz w:val="24"/>
          <w:szCs w:val="24"/>
        </w:rPr>
        <w:t>д</w:t>
      </w:r>
      <w:r w:rsidRPr="00CC0217">
        <w:rPr>
          <w:rFonts w:ascii="Arial" w:hAnsi="Arial" w:cs="Arial"/>
          <w:color w:val="000000"/>
          <w:sz w:val="24"/>
          <w:szCs w:val="24"/>
        </w:rPr>
        <w:t>жета поселения на 2021 год и на плановый период 2022 и 2023 годов согласно приложению 13, 14 к настоящему реш</w:t>
      </w:r>
      <w:r w:rsidRPr="00CC0217">
        <w:rPr>
          <w:rFonts w:ascii="Arial" w:hAnsi="Arial" w:cs="Arial"/>
          <w:color w:val="000000"/>
          <w:sz w:val="24"/>
          <w:szCs w:val="24"/>
        </w:rPr>
        <w:t>е</w:t>
      </w:r>
      <w:r w:rsidRPr="00CC0217">
        <w:rPr>
          <w:rFonts w:ascii="Arial" w:hAnsi="Arial" w:cs="Arial"/>
          <w:color w:val="000000"/>
          <w:sz w:val="24"/>
          <w:szCs w:val="24"/>
        </w:rPr>
        <w:t>нию.</w:t>
      </w:r>
    </w:p>
    <w:p w:rsidR="00035DE0" w:rsidRPr="00CC0217" w:rsidRDefault="00035DE0" w:rsidP="00035DE0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217">
        <w:rPr>
          <w:rFonts w:ascii="Arial" w:hAnsi="Arial" w:cs="Arial"/>
          <w:color w:val="000000"/>
          <w:sz w:val="24"/>
          <w:szCs w:val="24"/>
        </w:rPr>
        <w:t>17. Настоящее решение вступает в силу со дня его официального опу</w:t>
      </w:r>
      <w:r w:rsidRPr="00CC0217">
        <w:rPr>
          <w:rFonts w:ascii="Arial" w:hAnsi="Arial" w:cs="Arial"/>
          <w:color w:val="000000"/>
          <w:sz w:val="24"/>
          <w:szCs w:val="24"/>
        </w:rPr>
        <w:t>б</w:t>
      </w:r>
      <w:r w:rsidRPr="00CC0217">
        <w:rPr>
          <w:rFonts w:ascii="Arial" w:hAnsi="Arial" w:cs="Arial"/>
          <w:color w:val="000000"/>
          <w:sz w:val="24"/>
          <w:szCs w:val="24"/>
        </w:rPr>
        <w:t>ликования, но не ранее 1 января 2021 года.</w:t>
      </w:r>
    </w:p>
    <w:p w:rsidR="00035DE0" w:rsidRPr="00CC0217" w:rsidRDefault="00035DE0" w:rsidP="00035DE0">
      <w:pPr>
        <w:widowControl w:val="0"/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:rsidR="002E7B9F" w:rsidRPr="00CC0217" w:rsidRDefault="002E7B9F" w:rsidP="00035DE0">
      <w:pPr>
        <w:widowControl w:val="0"/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:rsidR="002E7B9F" w:rsidRPr="00CC0217" w:rsidRDefault="002E7B9F" w:rsidP="002E7B9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217">
        <w:rPr>
          <w:rFonts w:ascii="Arial" w:hAnsi="Arial" w:cs="Arial"/>
          <w:b/>
          <w:color w:val="000000"/>
          <w:sz w:val="24"/>
          <w:szCs w:val="24"/>
        </w:rPr>
        <w:t xml:space="preserve">Председатель Думы </w:t>
      </w:r>
    </w:p>
    <w:p w:rsidR="002E7B9F" w:rsidRPr="00CC0217" w:rsidRDefault="002E7B9F" w:rsidP="002E7B9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217">
        <w:rPr>
          <w:rFonts w:ascii="Arial" w:hAnsi="Arial" w:cs="Arial"/>
          <w:b/>
          <w:color w:val="000000"/>
          <w:sz w:val="24"/>
          <w:szCs w:val="24"/>
        </w:rPr>
        <w:t>Прибрежнинского сельского поселения                                       Ю.Л. Мариньчев</w:t>
      </w:r>
    </w:p>
    <w:p w:rsidR="002E7B9F" w:rsidRPr="00CC0217" w:rsidRDefault="002E7B9F" w:rsidP="002E7B9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E7B9F" w:rsidRPr="00CC0217" w:rsidRDefault="002E7B9F" w:rsidP="002E7B9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E7B9F" w:rsidRPr="00CC0217" w:rsidRDefault="002E7B9F" w:rsidP="002E7B9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217">
        <w:rPr>
          <w:rFonts w:ascii="Arial" w:hAnsi="Arial" w:cs="Arial"/>
          <w:b/>
          <w:color w:val="000000"/>
          <w:sz w:val="24"/>
          <w:szCs w:val="24"/>
        </w:rPr>
        <w:t>Глава Прибрежнинского</w:t>
      </w:r>
    </w:p>
    <w:p w:rsidR="002E7B9F" w:rsidRPr="00CC0217" w:rsidRDefault="002E7B9F" w:rsidP="002E7B9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0217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                                                       Ю.Л. Мариньчев</w:t>
      </w:r>
    </w:p>
    <w:p w:rsidR="002E7B9F" w:rsidRPr="00CC0217" w:rsidRDefault="002E7B9F" w:rsidP="00035DE0">
      <w:pPr>
        <w:widowControl w:val="0"/>
        <w:tabs>
          <w:tab w:val="left" w:pos="567"/>
        </w:tabs>
        <w:jc w:val="both"/>
        <w:rPr>
          <w:b/>
          <w:color w:val="000000"/>
          <w:sz w:val="24"/>
          <w:szCs w:val="24"/>
        </w:rPr>
        <w:sectPr w:rsidR="002E7B9F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375"/>
        <w:gridCol w:w="2791"/>
        <w:gridCol w:w="1405"/>
      </w:tblGrid>
      <w:tr w:rsidR="00035DE0" w:rsidRPr="00CC0217" w:rsidTr="00035DE0">
        <w:trPr>
          <w:trHeight w:val="127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RANGE!A1:C109"/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1  </w:t>
            </w:r>
          </w:p>
          <w:bookmarkEnd w:id="0"/>
          <w:p w:rsidR="00035DE0" w:rsidRPr="00CC0217" w:rsidRDefault="00035DE0" w:rsidP="00035D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</w:t>
            </w:r>
            <w:r w:rsidR="00CC0217"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решению </w:t>
            </w:r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>Думы Прибрежнинского сельского поселения</w:t>
            </w:r>
          </w:p>
          <w:p w:rsidR="00035DE0" w:rsidRPr="00CC0217" w:rsidRDefault="00035DE0" w:rsidP="00035D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>"О бюджете Прибрежнинского сельского поселения</w:t>
            </w:r>
          </w:p>
          <w:p w:rsidR="00035DE0" w:rsidRPr="00CC0217" w:rsidRDefault="00035DE0" w:rsidP="00035D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2021 год и на плановый период 2022 и 2023 годов"</w:t>
            </w:r>
          </w:p>
          <w:p w:rsidR="00035DE0" w:rsidRPr="00CC0217" w:rsidRDefault="00035DE0" w:rsidP="002E7B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r w:rsidR="002E7B9F"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>137</w:t>
            </w:r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 </w:t>
            </w:r>
            <w:r w:rsidR="002E7B9F"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>30.12</w:t>
            </w:r>
            <w:r w:rsidRPr="00CC0217">
              <w:rPr>
                <w:rFonts w:ascii="Courier New" w:hAnsi="Courier New" w:cs="Courier New"/>
                <w:color w:val="000000"/>
                <w:sz w:val="22"/>
                <w:szCs w:val="22"/>
              </w:rPr>
              <w:t>.2020г.</w:t>
            </w:r>
            <w:r w:rsidRPr="00CC021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35DE0" w:rsidRPr="00CC0217" w:rsidTr="00035DE0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ПРОГНОЗИРУЕМЫЕ ДОХОДЫ БЮДЖЕТА СЕЛЬСКОГО ПОСЕЛЕНИЯ НА 2021 ГОД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</w:tr>
      <w:tr w:rsidR="00035DE0" w:rsidRPr="00CC0217" w:rsidTr="00035DE0">
        <w:trPr>
          <w:trHeight w:val="390"/>
        </w:trPr>
        <w:tc>
          <w:tcPr>
            <w:tcW w:w="2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35DE0" w:rsidRPr="00CC0217" w:rsidTr="00035DE0">
        <w:trPr>
          <w:trHeight w:val="315"/>
        </w:trPr>
        <w:tc>
          <w:tcPr>
            <w:tcW w:w="2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5DE0" w:rsidRPr="00CC0217" w:rsidTr="00035DE0">
        <w:trPr>
          <w:trHeight w:val="31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25 305,9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3 789,0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1 01 00000 00 0000 110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1 134,3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1 01 02000 01 0000 110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1 134,3</w:t>
            </w:r>
          </w:p>
        </w:tc>
      </w:tr>
      <w:tr w:rsidR="00035DE0" w:rsidRPr="00CC0217" w:rsidTr="00035DE0">
        <w:trPr>
          <w:trHeight w:val="127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1 134,0</w:t>
            </w:r>
          </w:p>
        </w:tc>
      </w:tr>
      <w:tr w:rsidR="00035DE0" w:rsidRPr="00CC0217" w:rsidTr="00035DE0">
        <w:trPr>
          <w:trHeight w:val="7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0,3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1 03 00000 00 0000 110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1 779,6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1 03 02000 01 0000 110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1 779,6</w:t>
            </w:r>
          </w:p>
        </w:tc>
      </w:tr>
      <w:tr w:rsidR="00035DE0" w:rsidRPr="00CC0217" w:rsidTr="00035DE0">
        <w:trPr>
          <w:trHeight w:val="127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815,0</w:t>
            </w:r>
          </w:p>
        </w:tc>
      </w:tr>
      <w:tr w:rsidR="00035DE0" w:rsidRPr="00CC0217" w:rsidTr="00035DE0">
        <w:trPr>
          <w:trHeight w:val="178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1 03 02231 01 0000 110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815,0</w:t>
            </w:r>
          </w:p>
        </w:tc>
      </w:tr>
      <w:tr w:rsidR="00035DE0" w:rsidRPr="00CC0217" w:rsidTr="00035DE0">
        <w:trPr>
          <w:trHeight w:val="153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3,6</w:t>
            </w:r>
          </w:p>
        </w:tc>
      </w:tr>
      <w:tr w:rsidR="00035DE0" w:rsidRPr="00CC0217" w:rsidTr="00035DE0">
        <w:trPr>
          <w:trHeight w:val="204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1 03 02241 01 0000 110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3,6</w:t>
            </w:r>
          </w:p>
        </w:tc>
      </w:tr>
      <w:tr w:rsidR="00035DE0" w:rsidRPr="00CC0217" w:rsidTr="00035DE0">
        <w:trPr>
          <w:trHeight w:val="127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1066,0</w:t>
            </w:r>
          </w:p>
        </w:tc>
      </w:tr>
      <w:tr w:rsidR="00035DE0" w:rsidRPr="00CC0217" w:rsidTr="00035DE0">
        <w:trPr>
          <w:trHeight w:val="178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1 03 02251 01 0000 110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1066,0</w:t>
            </w:r>
          </w:p>
        </w:tc>
      </w:tr>
      <w:tr w:rsidR="00035DE0" w:rsidRPr="00CC0217" w:rsidTr="00035DE0">
        <w:trPr>
          <w:trHeight w:val="127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-105,0</w:t>
            </w:r>
          </w:p>
        </w:tc>
      </w:tr>
      <w:tr w:rsidR="00035DE0" w:rsidRPr="00CC0217" w:rsidTr="00035DE0">
        <w:trPr>
          <w:trHeight w:val="178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1 03 02261 01 0000 110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-105,0</w:t>
            </w:r>
          </w:p>
        </w:tc>
      </w:tr>
      <w:tr w:rsidR="00035DE0" w:rsidRPr="00CC0217" w:rsidTr="00035DE0">
        <w:trPr>
          <w:trHeight w:val="43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1 05 00000 00 0000 000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282,5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1 05 03000 01 0000 110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282,5</w:t>
            </w:r>
          </w:p>
        </w:tc>
      </w:tr>
      <w:tr w:rsidR="00035DE0" w:rsidRPr="00CC0217" w:rsidTr="00035DE0">
        <w:trPr>
          <w:trHeight w:val="43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485,2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255,2</w:t>
            </w:r>
          </w:p>
        </w:tc>
      </w:tr>
      <w:tr w:rsidR="00035DE0" w:rsidRPr="00CC0217" w:rsidTr="00035DE0">
        <w:trPr>
          <w:trHeight w:val="7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255,2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230,0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127,0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127,0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103,0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103,0</w:t>
            </w:r>
          </w:p>
        </w:tc>
      </w:tr>
      <w:tr w:rsidR="00035DE0" w:rsidRPr="00CC0217" w:rsidTr="00035DE0">
        <w:trPr>
          <w:trHeight w:val="42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035DE0" w:rsidRPr="00CC0217" w:rsidTr="00035DE0">
        <w:trPr>
          <w:trHeight w:val="88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035DE0" w:rsidRPr="00CC0217" w:rsidTr="00035DE0">
        <w:trPr>
          <w:trHeight w:val="11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67,4</w:t>
            </w:r>
          </w:p>
        </w:tc>
      </w:tr>
      <w:tr w:rsidR="00035DE0" w:rsidRPr="00CC0217" w:rsidTr="00035DE0">
        <w:trPr>
          <w:trHeight w:val="58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35DE0" w:rsidRPr="00CC0217" w:rsidTr="00035DE0">
        <w:trPr>
          <w:trHeight w:val="34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1 13 01000 00 0000 130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035DE0" w:rsidRPr="00CC0217" w:rsidTr="00035DE0">
        <w:trPr>
          <w:trHeight w:val="4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1 13 01990 00 0000 130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40,0</w:t>
            </w:r>
          </w:p>
        </w:tc>
      </w:tr>
      <w:tr w:rsidR="00035DE0" w:rsidRPr="00CC0217" w:rsidTr="00035DE0">
        <w:trPr>
          <w:trHeight w:val="61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40,0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21 516,9</w:t>
            </w:r>
          </w:p>
        </w:tc>
      </w:tr>
      <w:tr w:rsidR="00035DE0" w:rsidRPr="00CC0217" w:rsidTr="00035DE0">
        <w:trPr>
          <w:trHeight w:val="48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21 516,9</w:t>
            </w:r>
          </w:p>
        </w:tc>
      </w:tr>
      <w:tr w:rsidR="00035DE0" w:rsidRPr="00CC0217" w:rsidTr="00035DE0">
        <w:trPr>
          <w:trHeight w:val="398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18 115,8</w:t>
            </w:r>
          </w:p>
        </w:tc>
      </w:tr>
      <w:tr w:rsidR="00035DE0" w:rsidRPr="00CC0217" w:rsidTr="00035DE0">
        <w:trPr>
          <w:trHeight w:val="7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2 02 15001 10 0000 150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623,6</w:t>
            </w:r>
          </w:p>
        </w:tc>
      </w:tr>
      <w:tr w:rsidR="00035DE0" w:rsidRPr="00CC0217" w:rsidTr="00035DE0">
        <w:trPr>
          <w:trHeight w:val="578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2 02 15002 10 0000 150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2 116,0</w:t>
            </w:r>
          </w:p>
        </w:tc>
      </w:tr>
      <w:tr w:rsidR="00035DE0" w:rsidRPr="00CC0217" w:rsidTr="00035DE0">
        <w:trPr>
          <w:trHeight w:val="66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2 02 16001 10 0000 150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15 376,2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2 199,5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2 02 25555 00 0000 150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1 657,2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1 657,2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2 02 29999 00 0000 150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542,3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542,3</w:t>
            </w:r>
          </w:p>
        </w:tc>
      </w:tr>
      <w:tr w:rsidR="00035DE0" w:rsidRPr="00CC0217" w:rsidTr="00035DE0">
        <w:trPr>
          <w:trHeight w:val="529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2 02 29999 10 0001 150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542,3</w:t>
            </w:r>
          </w:p>
        </w:tc>
      </w:tr>
      <w:tr w:rsidR="00035DE0" w:rsidRPr="00CC0217" w:rsidTr="00035DE0">
        <w:trPr>
          <w:trHeight w:val="63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491,4</w:t>
            </w:r>
          </w:p>
        </w:tc>
      </w:tr>
      <w:tr w:rsidR="00035DE0" w:rsidRPr="00CC0217" w:rsidTr="00035DE0">
        <w:trPr>
          <w:trHeight w:val="7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2 02 30024 00 0000 150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57,5</w:t>
            </w:r>
          </w:p>
        </w:tc>
      </w:tr>
      <w:tr w:rsidR="00035DE0" w:rsidRPr="00CC0217" w:rsidTr="00035DE0">
        <w:trPr>
          <w:trHeight w:val="7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57,5</w:t>
            </w:r>
          </w:p>
        </w:tc>
      </w:tr>
      <w:tr w:rsidR="00035DE0" w:rsidRPr="00CC0217" w:rsidTr="00035DE0">
        <w:trPr>
          <w:trHeight w:val="153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51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7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2 02 35118 00 0000 150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76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25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710,2</w:t>
            </w:r>
          </w:p>
        </w:tc>
      </w:tr>
      <w:tr w:rsidR="00035DE0" w:rsidRPr="00CC0217" w:rsidTr="00035DE0">
        <w:trPr>
          <w:trHeight w:val="102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710,2</w:t>
            </w:r>
          </w:p>
        </w:tc>
      </w:tr>
      <w:tr w:rsidR="00035DE0" w:rsidRPr="00CC0217" w:rsidTr="00035DE0">
        <w:trPr>
          <w:trHeight w:val="102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710,2</w:t>
            </w:r>
          </w:p>
        </w:tc>
      </w:tr>
      <w:tr w:rsidR="00035DE0" w:rsidRPr="00CC0217" w:rsidTr="00035DE0">
        <w:trPr>
          <w:trHeight w:val="480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25 305,9</w:t>
            </w:r>
          </w:p>
        </w:tc>
      </w:tr>
    </w:tbl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2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 xml:space="preserve">решению 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Думы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"О бюджете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653E24" w:rsidRPr="00CC0217" w:rsidRDefault="00653E24" w:rsidP="00653E24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30.12.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2020г.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4708"/>
        <w:gridCol w:w="2701"/>
        <w:gridCol w:w="1081"/>
        <w:gridCol w:w="1081"/>
      </w:tblGrid>
      <w:tr w:rsidR="00653E24" w:rsidRPr="00CC0217" w:rsidTr="00653E24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ПРОГНОЗИРУЕМЫЕ ДОХОДЫ БЮДЖЕТА СЕЛЬСКОГО ПОСЕЛЕНИЯ НА ПЛАНОВЫЙ ПЕРИОД 2022 И 2023 ГОДОВ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</w:tr>
      <w:tr w:rsidR="00653E24" w:rsidRPr="00CC0217" w:rsidTr="00653E24">
        <w:trPr>
          <w:trHeight w:val="390"/>
        </w:trPr>
        <w:tc>
          <w:tcPr>
            <w:tcW w:w="2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53E24" w:rsidRPr="00CC0217" w:rsidTr="00653E24">
        <w:trPr>
          <w:trHeight w:val="315"/>
        </w:trPr>
        <w:tc>
          <w:tcPr>
            <w:tcW w:w="2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653E24" w:rsidRPr="00CC0217" w:rsidTr="00653E24">
        <w:trPr>
          <w:trHeight w:val="31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23 003,4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22 446,0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3 900,0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4 072,7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1 01 00000 00 0000 110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1 190,4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1 01 02000 01 0000 110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1 190,4</w:t>
            </w:r>
          </w:p>
        </w:tc>
      </w:tr>
      <w:tr w:rsidR="00653E24" w:rsidRPr="00CC0217" w:rsidTr="00653E24">
        <w:trPr>
          <w:trHeight w:val="127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1 155,0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1 190,1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0,3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1 03 00000 00 0000 110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1 971,3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1 03 02000 01 0000 110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1 971,3</w:t>
            </w:r>
          </w:p>
        </w:tc>
      </w:tr>
      <w:tr w:rsidR="00653E24" w:rsidRPr="00CC0217" w:rsidTr="00653E24">
        <w:trPr>
          <w:trHeight w:val="127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902,9</w:t>
            </w:r>
          </w:p>
        </w:tc>
      </w:tr>
      <w:tr w:rsidR="00653E24" w:rsidRPr="00CC0217" w:rsidTr="00653E24">
        <w:trPr>
          <w:trHeight w:val="178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1 03 02231 01 0000 110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848,2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902,9</w:t>
            </w:r>
          </w:p>
        </w:tc>
      </w:tr>
      <w:tr w:rsidR="00653E24" w:rsidRPr="00CC0217" w:rsidTr="00653E24">
        <w:trPr>
          <w:trHeight w:val="153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3,9</w:t>
            </w:r>
          </w:p>
        </w:tc>
      </w:tr>
      <w:tr w:rsidR="00653E24" w:rsidRPr="00CC0217" w:rsidTr="00653E24">
        <w:trPr>
          <w:trHeight w:val="204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1 03 02241 01 0000 110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3,9</w:t>
            </w:r>
          </w:p>
        </w:tc>
      </w:tr>
      <w:tr w:rsidR="00653E24" w:rsidRPr="00CC0217" w:rsidTr="00653E24">
        <w:trPr>
          <w:trHeight w:val="127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1109,3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1180,8</w:t>
            </w:r>
          </w:p>
        </w:tc>
      </w:tr>
      <w:tr w:rsidR="00653E24" w:rsidRPr="00CC0217" w:rsidTr="00653E24">
        <w:trPr>
          <w:trHeight w:val="178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1 03 02251 01 0000 110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1109,3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1180,8</w:t>
            </w:r>
          </w:p>
        </w:tc>
      </w:tr>
      <w:tr w:rsidR="00653E24" w:rsidRPr="00CC0217" w:rsidTr="00653E24">
        <w:trPr>
          <w:trHeight w:val="127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-109,3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-116,3</w:t>
            </w:r>
          </w:p>
        </w:tc>
      </w:tr>
      <w:tr w:rsidR="00653E24" w:rsidRPr="00CC0217" w:rsidTr="00653E24">
        <w:trPr>
          <w:trHeight w:val="178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1 03 02261 01 0000 110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-109,3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-116,3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1 05 00000 00 0000 000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305,5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1 05 03000 01 0000 110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293,8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305,5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498,1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268,1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268,1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230,0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127,0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127,0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103,0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103,0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653E24" w:rsidRPr="00CC0217" w:rsidTr="00653E24">
        <w:trPr>
          <w:trHeight w:val="102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67,4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1 13 01000 00 0000 130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1 13 01990 00 0000 130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40,0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поселений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1 13 01995 10 0000 130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40,0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БЕЗВОЗМЕЗДНЫЕ ПОСТУПЛЕНИЯ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19 103,4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18 373,3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19 103,4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18 373,3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17 381,3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16 634,0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2 02 15001 10 0000 150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534,2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2 02 15002 10 0000 150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1 700,0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2 02 16001 10 0000 150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14 881,4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14 399,8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542,3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2 02 29999 00 0000 150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542,3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542,3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542,3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2 02 29999 10 0001 150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542,3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542,3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469,6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486,8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2 02 30024 00 0000 150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57,5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57,5</w:t>
            </w:r>
          </w:p>
        </w:tc>
      </w:tr>
      <w:tr w:rsidR="00653E24" w:rsidRPr="00CC0217" w:rsidTr="00653E24">
        <w:trPr>
          <w:trHeight w:val="153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653E24" w:rsidRPr="00CC0217" w:rsidTr="00653E24">
        <w:trPr>
          <w:trHeight w:val="51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2 02 35118 00 0000 150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653E24" w:rsidRPr="00CC0217" w:rsidTr="00653E24">
        <w:trPr>
          <w:trHeight w:val="76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429,3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710,2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710,2</w:t>
            </w:r>
          </w:p>
        </w:tc>
      </w:tr>
      <w:tr w:rsidR="00653E24" w:rsidRPr="00CC0217" w:rsidTr="00653E24">
        <w:trPr>
          <w:trHeight w:val="102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710,2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710,2</w:t>
            </w:r>
          </w:p>
        </w:tc>
      </w:tr>
      <w:tr w:rsidR="00653E24" w:rsidRPr="00CC0217" w:rsidTr="00653E24">
        <w:trPr>
          <w:trHeight w:val="1020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710,2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710,2</w:t>
            </w:r>
          </w:p>
        </w:tc>
      </w:tr>
      <w:tr w:rsidR="00653E24" w:rsidRPr="00CC0217" w:rsidTr="00653E24">
        <w:trPr>
          <w:trHeight w:val="255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23 003,4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22 446,0</w:t>
            </w:r>
          </w:p>
        </w:tc>
      </w:tr>
    </w:tbl>
    <w:p w:rsidR="00653E24" w:rsidRPr="00CC0217" w:rsidRDefault="00653E24" w:rsidP="00653E24">
      <w:pPr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3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решению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653E24" w:rsidRPr="00CC0217" w:rsidRDefault="00653E24" w:rsidP="00653E24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1809"/>
        <w:gridCol w:w="2593"/>
        <w:gridCol w:w="5169"/>
      </w:tblGrid>
      <w:tr w:rsidR="00653E24" w:rsidRPr="00CC0217" w:rsidTr="00653E24">
        <w:trPr>
          <w:trHeight w:val="375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ПЕРЕЧЕНЬ ГЛАВНЫХ АДМИНИСТРАТОРОВ ДОХОДОВ БЮДЖЕТА СЕЛЬСКОГО ПОСЕЛЕНИЯ </w:t>
            </w:r>
          </w:p>
        </w:tc>
      </w:tr>
      <w:tr w:rsidR="00653E24" w:rsidRPr="00CC0217" w:rsidTr="00653E24">
        <w:trPr>
          <w:trHeight w:val="285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300"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300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53E24" w:rsidRPr="00CC0217" w:rsidTr="00653E24">
        <w:trPr>
          <w:trHeight w:val="112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2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127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‹1›</w:t>
            </w:r>
          </w:p>
        </w:tc>
      </w:tr>
      <w:tr w:rsidR="00653E24" w:rsidRPr="00CC0217" w:rsidTr="00653E24">
        <w:trPr>
          <w:trHeight w:val="127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53E24" w:rsidRPr="00CC0217" w:rsidTr="00653E24">
        <w:trPr>
          <w:trHeight w:val="127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3E24" w:rsidRPr="00CC0217" w:rsidTr="00653E24">
        <w:trPr>
          <w:trHeight w:val="51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1 11 05075 10 0000 120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53E24" w:rsidRPr="00CC0217" w:rsidTr="00653E24">
        <w:trPr>
          <w:trHeight w:val="51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1 13 01995 10 0000 130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653E24" w:rsidRPr="00CC0217" w:rsidTr="00653E24">
        <w:trPr>
          <w:trHeight w:val="51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1 13 02995 10 0000 130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653E24" w:rsidRPr="00CC0217" w:rsidTr="00653E24">
        <w:trPr>
          <w:trHeight w:val="153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53E24" w:rsidRPr="00CC0217" w:rsidTr="00653E24">
        <w:trPr>
          <w:trHeight w:val="129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53E24" w:rsidRPr="00CC0217" w:rsidTr="00653E24">
        <w:trPr>
          <w:trHeight w:val="153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3E24" w:rsidRPr="00CC0217" w:rsidTr="00653E24">
        <w:trPr>
          <w:trHeight w:val="130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3E24" w:rsidRPr="00CC0217" w:rsidTr="00653E24">
        <w:trPr>
          <w:trHeight w:val="10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653E24" w:rsidRPr="00CC0217" w:rsidTr="00653E24">
        <w:trPr>
          <w:trHeight w:val="127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1 16 07010 10 0000 140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53E24" w:rsidRPr="00CC0217" w:rsidTr="00653E24">
        <w:trPr>
          <w:trHeight w:val="1275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1 16 07090 10 0000 140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53E24" w:rsidRPr="00CC0217" w:rsidTr="00653E24">
        <w:trPr>
          <w:trHeight w:val="51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Платежи в целях возмещения причиненного ущерба (убытков) &lt;2&gt;, &lt;3&gt; </w:t>
            </w:r>
          </w:p>
        </w:tc>
      </w:tr>
      <w:tr w:rsidR="00653E24" w:rsidRPr="00CC0217" w:rsidTr="00653E24">
        <w:trPr>
          <w:trHeight w:val="51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1 17 01050 10 0000 180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Невыясненные поступления, зачисляемые в бюджет сельских поселений </w:t>
            </w:r>
          </w:p>
        </w:tc>
      </w:tr>
      <w:tr w:rsidR="00653E24" w:rsidRPr="00CC0217" w:rsidTr="00653E24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1 17 05050 10 0000 180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653E24" w:rsidRPr="00CC0217" w:rsidTr="00653E24">
        <w:trPr>
          <w:trHeight w:val="51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1 17 15030 10 0000 150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Инициативные платежи, зачисляемые в бюджеты сельских поселений  &lt;1&gt;</w:t>
            </w:r>
          </w:p>
        </w:tc>
      </w:tr>
      <w:tr w:rsidR="00653E24" w:rsidRPr="00CC0217" w:rsidTr="00653E24">
        <w:trPr>
          <w:trHeight w:val="30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Безвозмездные поступления &lt;2&gt;,&lt;3&gt;</w:t>
            </w:r>
          </w:p>
        </w:tc>
      </w:tr>
      <w:tr w:rsidR="00653E24" w:rsidRPr="00CC0217" w:rsidTr="00653E24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  <w:t xml:space="preserve"> &lt;1&gt; 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  <w:tr w:rsidR="00653E24" w:rsidRPr="00CC0217" w:rsidTr="00653E24">
        <w:trPr>
          <w:trHeight w:val="12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      </w:r>
          </w:p>
        </w:tc>
      </w:tr>
      <w:tr w:rsidR="00653E24" w:rsidRPr="00CC0217" w:rsidTr="00653E24">
        <w:trPr>
          <w:trHeight w:val="6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&lt;3&gt; В части доходов, зачисляемых в  бюджет сельского поселения.</w:t>
            </w:r>
          </w:p>
        </w:tc>
      </w:tr>
    </w:tbl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653E24" w:rsidRPr="00CC0217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035DE0" w:rsidRPr="00CC0217" w:rsidRDefault="00035DE0" w:rsidP="00035DE0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035DE0" w:rsidRPr="00CC0217" w:rsidRDefault="00035DE0" w:rsidP="00035DE0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1814"/>
        <w:gridCol w:w="3040"/>
        <w:gridCol w:w="4717"/>
      </w:tblGrid>
      <w:tr w:rsidR="00653E24" w:rsidRPr="00CC0217" w:rsidTr="00653E24">
        <w:trPr>
          <w:trHeight w:val="9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ПЕРЕЧЕНЬ ГЛАВНЫХ АДМИНИСТРАТОРОВ ДОХОДОВ БЮДЖЕТА ПОСЕЛЕНИЯ -ТЕРРИТОРИАЛЬНЫХ ОРГАНОВ(ПОДРАЗДЕЛЕНИЙ) ФЕДЕРАЛЬНЫХ ОРГАНОВ ГОСУДАРСТВЕННОЙ ВЛАСТИ                     </w:t>
            </w:r>
          </w:p>
        </w:tc>
      </w:tr>
      <w:tr w:rsidR="00653E24" w:rsidRPr="00CC0217" w:rsidTr="00653E24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780"/>
        </w:trPr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53E24" w:rsidRPr="00CC0217" w:rsidTr="00653E24">
        <w:trPr>
          <w:trHeight w:val="1146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2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347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Управление Федерального казначейства по Иркутской области</w:t>
            </w:r>
          </w:p>
        </w:tc>
      </w:tr>
      <w:tr w:rsidR="00653E24" w:rsidRPr="00CC0217" w:rsidTr="00653E24">
        <w:trPr>
          <w:trHeight w:val="757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Акцизы  по   подакцизным   товарам   (продукции), производимым на территории Российской Федерации &lt;1&gt; &lt;2&gt;               </w:t>
            </w:r>
          </w:p>
        </w:tc>
      </w:tr>
      <w:tr w:rsidR="00653E24" w:rsidRPr="00CC0217" w:rsidTr="00653E24">
        <w:trPr>
          <w:trHeight w:val="427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Управление Федеральной налоговой службой по Иркутской области</w:t>
            </w:r>
          </w:p>
        </w:tc>
      </w:tr>
      <w:tr w:rsidR="00653E24" w:rsidRPr="00CC0217" w:rsidTr="00653E24">
        <w:trPr>
          <w:trHeight w:val="82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Налог на доходы физических лиц &lt;1&gt; &lt;2&gt;               </w:t>
            </w:r>
          </w:p>
        </w:tc>
      </w:tr>
      <w:tr w:rsidR="00653E24" w:rsidRPr="00CC0217" w:rsidTr="00653E24">
        <w:trPr>
          <w:trHeight w:val="417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Единый сельскохозяйственный налог&lt;1&gt; &lt;2&gt;               </w:t>
            </w:r>
          </w:p>
        </w:tc>
      </w:tr>
      <w:tr w:rsidR="00653E24" w:rsidRPr="00CC0217" w:rsidTr="00653E24">
        <w:trPr>
          <w:trHeight w:val="4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Налог на имущество физических лиц &lt;1&gt; &lt;2&gt;</w:t>
            </w:r>
          </w:p>
        </w:tc>
      </w:tr>
      <w:tr w:rsidR="00653E24" w:rsidRPr="00CC0217" w:rsidTr="00653E24">
        <w:trPr>
          <w:trHeight w:val="402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1 06 06000 10 0000 110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Земельный налог &lt;1&gt; &lt;2&gt;</w:t>
            </w:r>
          </w:p>
        </w:tc>
      </w:tr>
      <w:tr w:rsidR="00653E24" w:rsidRPr="00CC0217" w:rsidTr="00653E24">
        <w:trPr>
          <w:trHeight w:val="5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1 09 00000 00 0000 110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 &lt;1&gt; &lt;2&gt;</w:t>
            </w:r>
          </w:p>
        </w:tc>
      </w:tr>
      <w:tr w:rsidR="00653E24" w:rsidRPr="00CC0217" w:rsidTr="00653E24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1 16 10000 01 0000 140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Платежи в целях возмещения причиненного ущерба (убытков)&lt;2&gt;</w:t>
            </w:r>
          </w:p>
        </w:tc>
      </w:tr>
      <w:tr w:rsidR="00653E24" w:rsidRPr="00CC0217" w:rsidTr="00653E24">
        <w:trPr>
          <w:trHeight w:val="285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  <w:t xml:space="preserve">&lt;1&gt; 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  <w:tr w:rsidR="00653E24" w:rsidRPr="00CC0217" w:rsidTr="00653E24">
        <w:trPr>
          <w:trHeight w:val="761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4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  <w:vertAlign w:val="superscript"/>
              </w:rPr>
              <w:t xml:space="preserve"> &lt;2&gt; 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</w:tbl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5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653E24" w:rsidRPr="00CC0217" w:rsidRDefault="00653E24" w:rsidP="00653E24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1836"/>
        <w:gridCol w:w="3313"/>
        <w:gridCol w:w="4422"/>
      </w:tblGrid>
      <w:tr w:rsidR="00653E24" w:rsidRPr="00CC0217" w:rsidTr="00653E24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ПЕРЕЧЕНЬ ГЛАВНЫХ АДМИНИСТРАТОРОВ  ИСТОЧНИКОВ ФИНАНСИРОВАНИЯ ДЕФИЦИТА БЮДЖЕТА СЕЛЬСКОГО ПОСЕЛЕНИЯ </w:t>
            </w:r>
          </w:p>
        </w:tc>
      </w:tr>
      <w:tr w:rsidR="00653E24" w:rsidRPr="00CC0217" w:rsidTr="00653E24">
        <w:trPr>
          <w:trHeight w:val="315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315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780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653E24" w:rsidRPr="00CC0217" w:rsidTr="00653E24">
        <w:trPr>
          <w:trHeight w:val="799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главного администратора источников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источников финансирования дефицита сельского поселения</w:t>
            </w:r>
          </w:p>
        </w:tc>
        <w:tc>
          <w:tcPr>
            <w:tcW w:w="2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42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Администрация Прибрежнинского  сельского поселения</w:t>
            </w:r>
          </w:p>
        </w:tc>
      </w:tr>
      <w:tr w:rsidR="00653E24" w:rsidRPr="00CC0217" w:rsidTr="00653E24">
        <w:trPr>
          <w:trHeight w:val="40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01 02 00 00 00 0000 000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653E24" w:rsidRPr="00CC0217" w:rsidTr="00653E24">
        <w:trPr>
          <w:trHeight w:val="83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01 02 00 00 10 0000 710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53E24" w:rsidRPr="00CC0217" w:rsidTr="00653E24">
        <w:trPr>
          <w:trHeight w:val="83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01 02 00 00 10 0000 810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53E24" w:rsidRPr="00CC0217" w:rsidTr="00653E24">
        <w:trPr>
          <w:trHeight w:val="70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53E24" w:rsidRPr="00CC0217" w:rsidTr="00653E24">
        <w:trPr>
          <w:trHeight w:val="98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01 03 01 00 10 0000 710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53E24" w:rsidRPr="00CC0217" w:rsidTr="00653E24">
        <w:trPr>
          <w:trHeight w:val="843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01 03 01 00 10 0000 810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53E24" w:rsidRPr="00CC0217" w:rsidRDefault="00653E24" w:rsidP="00035DE0">
      <w:pPr>
        <w:jc w:val="right"/>
        <w:rPr>
          <w:rFonts w:ascii="Arial" w:hAnsi="Arial" w:cs="Arial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6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035DE0" w:rsidRPr="00CC0217" w:rsidRDefault="00035DE0" w:rsidP="00035DE0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035DE0" w:rsidRPr="00CC0217" w:rsidRDefault="00035DE0" w:rsidP="00035DE0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7042"/>
        <w:gridCol w:w="982"/>
        <w:gridCol w:w="1547"/>
      </w:tblGrid>
      <w:tr w:rsidR="00035DE0" w:rsidRPr="00CC0217" w:rsidTr="00035DE0">
        <w:trPr>
          <w:trHeight w:val="68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E0" w:rsidRPr="00CC0217" w:rsidRDefault="00035DE0" w:rsidP="00035D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02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035DE0" w:rsidRPr="00CC0217" w:rsidRDefault="00035DE0" w:rsidP="00035D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02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РАЗДЕЛАМ И ПОДРАЗДЕЛАМ</w:t>
            </w:r>
          </w:p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НА 2021 ГОД</w:t>
            </w: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тыс.руб.</w:t>
            </w:r>
          </w:p>
        </w:tc>
      </w:tr>
      <w:tr w:rsidR="00035DE0" w:rsidRPr="00CC0217" w:rsidTr="00035DE0">
        <w:trPr>
          <w:trHeight w:val="360"/>
        </w:trPr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8 883,2</w:t>
            </w:r>
          </w:p>
        </w:tc>
      </w:tr>
      <w:tr w:rsidR="00035DE0" w:rsidRPr="00CC0217" w:rsidTr="00035DE0">
        <w:trPr>
          <w:trHeight w:val="57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1 872,5</w:t>
            </w:r>
          </w:p>
        </w:tc>
      </w:tr>
      <w:tr w:rsidR="00035DE0" w:rsidRPr="00CC0217" w:rsidTr="00035DE0">
        <w:trPr>
          <w:trHeight w:val="114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6 475,8</w:t>
            </w:r>
          </w:p>
        </w:tc>
      </w:tr>
      <w:tr w:rsidR="00035DE0" w:rsidRPr="00CC0217" w:rsidTr="00035DE0">
        <w:trPr>
          <w:trHeight w:val="85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330,2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6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4 210,2</w:t>
            </w:r>
          </w:p>
        </w:tc>
      </w:tr>
      <w:tr w:rsidR="00035DE0" w:rsidRPr="00CC0217" w:rsidTr="00035DE0">
        <w:trPr>
          <w:trHeight w:val="85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4 210,2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1 836,4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1 779,6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3 040,0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3 040,0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КУЛЬТУРА,КИНЕМАТОГРАФИЯ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6 508,8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6 508,8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3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285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60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57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390"/>
        </w:trPr>
        <w:tc>
          <w:tcPr>
            <w:tcW w:w="3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25 445,9</w:t>
            </w:r>
          </w:p>
        </w:tc>
      </w:tr>
    </w:tbl>
    <w:p w:rsidR="00035DE0" w:rsidRPr="00CC0217" w:rsidRDefault="00035DE0" w:rsidP="00035DE0">
      <w:pPr>
        <w:widowControl w:val="0"/>
        <w:tabs>
          <w:tab w:val="left" w:pos="567"/>
        </w:tabs>
        <w:jc w:val="right"/>
        <w:rPr>
          <w:rFonts w:ascii="Courier New" w:hAnsi="Courier New" w:cs="Courier New"/>
          <w:b/>
          <w:color w:val="000000"/>
          <w:sz w:val="18"/>
          <w:szCs w:val="18"/>
        </w:rPr>
      </w:pPr>
    </w:p>
    <w:p w:rsidR="00653E24" w:rsidRPr="00CC0217" w:rsidRDefault="00653E24" w:rsidP="00035DE0">
      <w:pPr>
        <w:rPr>
          <w:rFonts w:ascii="Courier New" w:hAnsi="Courier New" w:cs="Courier New"/>
          <w:color w:val="000000"/>
          <w:sz w:val="18"/>
          <w:szCs w:val="18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7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tbl>
      <w:tblPr>
        <w:tblW w:w="9660" w:type="dxa"/>
        <w:tblInd w:w="93" w:type="dxa"/>
        <w:tblLook w:val="04A0"/>
      </w:tblPr>
      <w:tblGrid>
        <w:gridCol w:w="6460"/>
        <w:gridCol w:w="900"/>
        <w:gridCol w:w="1240"/>
        <w:gridCol w:w="1060"/>
      </w:tblGrid>
      <w:tr w:rsidR="00653E24" w:rsidRPr="00CC0217" w:rsidTr="00653E24">
        <w:trPr>
          <w:trHeight w:val="1023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РАСПРЕДЕЛЕНИЕ БЮДЖЕТНЫХ АССИГНОВАНИЙ</w:t>
            </w:r>
          </w:p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ПО РАЗДЕЛАМ И ПОДРАЗДЕЛАМ</w:t>
            </w:r>
          </w:p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КЛАССИФИКАЦИИ РАСХОДОВ БЮДЖЕТОВ</w:t>
            </w:r>
          </w:p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ПЛАНОВЫЙ ПЕРИОД 2022 И 2023 ГОДОВ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тыс.руб.</w:t>
            </w:r>
          </w:p>
        </w:tc>
      </w:tr>
      <w:tr w:rsidR="00653E24" w:rsidRPr="00CC0217" w:rsidTr="00653E24">
        <w:trPr>
          <w:trHeight w:val="360"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53E24" w:rsidRPr="00CC0217" w:rsidTr="00653E24">
        <w:trPr>
          <w:trHeight w:val="360"/>
        </w:trPr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8 777,1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8 469,9</w:t>
            </w:r>
          </w:p>
        </w:tc>
      </w:tr>
      <w:tr w:rsidR="00653E24" w:rsidRPr="00CC0217" w:rsidTr="00653E24">
        <w:trPr>
          <w:trHeight w:val="5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1 868,5</w:t>
            </w:r>
          </w:p>
        </w:tc>
      </w:tr>
      <w:tr w:rsidR="00653E24" w:rsidRPr="00CC0217" w:rsidTr="00653E24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6 317,2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6 266,5</w:t>
            </w:r>
          </w:p>
        </w:tc>
      </w:tr>
      <w:tr w:rsidR="00653E24" w:rsidRPr="00CC0217" w:rsidTr="00653E24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330,2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429,3</w:t>
            </w:r>
          </w:p>
        </w:tc>
      </w:tr>
      <w:tr w:rsidR="00653E24" w:rsidRPr="00CC0217" w:rsidTr="00653E24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4 250,4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4 064,8</w:t>
            </w:r>
          </w:p>
        </w:tc>
      </w:tr>
      <w:tr w:rsidR="00653E24" w:rsidRPr="00CC0217" w:rsidTr="00653E24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4 250,4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4 064,8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2 028,1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1 971,3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1 140,8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1 140,8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КУЛЬТУРА,КИНЕМАТОГРАФИЯ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5 525,8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4 888,2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5 525,8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4 888,2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653E24" w:rsidRPr="00CC0217" w:rsidTr="00653E24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653E24" w:rsidRPr="00CC0217" w:rsidTr="00653E24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653E24" w:rsidRPr="00CC0217" w:rsidTr="00653E24">
        <w:trPr>
          <w:trHeight w:val="5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653E24" w:rsidRPr="00CC0217" w:rsidTr="00653E24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22 611,4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21 553,0</w:t>
            </w:r>
          </w:p>
        </w:tc>
      </w:tr>
    </w:tbl>
    <w:p w:rsidR="00653E24" w:rsidRPr="00CC0217" w:rsidRDefault="00653E2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53E24" w:rsidRPr="00CC0217" w:rsidRDefault="00653E2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8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 xml:space="preserve">137 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5669"/>
        <w:gridCol w:w="1621"/>
        <w:gridCol w:w="551"/>
        <w:gridCol w:w="649"/>
        <w:gridCol w:w="1081"/>
      </w:tblGrid>
      <w:tr w:rsidR="00035DE0" w:rsidRPr="00CC0217" w:rsidTr="00035DE0">
        <w:trPr>
          <w:trHeight w:val="7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ДЕЯТЕЛЬНОСТИ),ГРУППАМ ВИДОВ РАСХОДОВ, РАЗДЕЛАМ, ПОДРАЗДЕЛАМ КЛАССИФИКАЦИИ РАСХОДОВ БЮДЖЕТА ПОСЕЛЕНИЯ НА 2021 ГОД</w:t>
            </w:r>
          </w:p>
        </w:tc>
      </w:tr>
      <w:tr w:rsidR="00035DE0" w:rsidRPr="00CC0217" w:rsidTr="00035DE0">
        <w:trPr>
          <w:trHeight w:val="31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5DE0" w:rsidRPr="00CC0217" w:rsidTr="00035DE0">
        <w:trPr>
          <w:trHeight w:val="315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Администрация Прибрежнинского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25 445,9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8 658,8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8 601,0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1 872,5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5,5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5,5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5,5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6 221,4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5 767,0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454,4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440,4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440,4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3,0</w:t>
            </w:r>
          </w:p>
        </w:tc>
      </w:tr>
      <w:tr w:rsidR="00035DE0" w:rsidRPr="00CC0217" w:rsidTr="00035DE0">
        <w:trPr>
          <w:trHeight w:val="15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507,1</w:t>
            </w:r>
          </w:p>
        </w:tc>
      </w:tr>
      <w:tr w:rsidR="00035DE0" w:rsidRPr="00CC0217" w:rsidTr="00035DE0">
        <w:trPr>
          <w:trHeight w:val="127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254,4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252,7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отдельных областных государственных полномочий в сфере водоснабжения и водоотведения»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1 779,6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«Дорожное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1 779,6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1 156,4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«Благоустройство»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1 156,4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1 156,4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105,6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105,6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105,6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38,8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38,8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Прочие мероприятия по благоустройству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454,2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454,2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454,2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553,4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«Культура»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6 508,8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«Библиотечное дело»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1 671,2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1 671,2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1 671,2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3,7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3,7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«Культурный досуг населения»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4 837,6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4 837,6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4 837,6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1 836,2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1 836,2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«Доступный спорт для всех»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мероприятие:Создание условий для занятий физической культурой и спортом всех слоев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4 210,2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4 210,2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4 188,2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4 188,2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323,8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323,8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«Формирование современной городской среды на территории МО»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«Развитие благоустройства территорий МО»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 1 F2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 1 F2 55551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 1 F2 55551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 1 F2 55551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879,1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127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765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10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396,4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396,4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035DE0" w:rsidRPr="00CC0217" w:rsidTr="00035DE0">
        <w:trPr>
          <w:trHeight w:val="153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Д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127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127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51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255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25 445,9</w:t>
            </w:r>
          </w:p>
        </w:tc>
      </w:tr>
    </w:tbl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653E24" w:rsidRPr="00CC0217" w:rsidRDefault="00653E24" w:rsidP="00035DE0">
      <w:pPr>
        <w:rPr>
          <w:rFonts w:ascii="Courier New" w:hAnsi="Courier New" w:cs="Courier New"/>
          <w:color w:val="000000"/>
          <w:sz w:val="18"/>
          <w:szCs w:val="18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9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653E24" w:rsidRPr="00CC0217" w:rsidRDefault="00653E2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4597"/>
        <w:gridCol w:w="1621"/>
        <w:gridCol w:w="541"/>
        <w:gridCol w:w="649"/>
        <w:gridCol w:w="1081"/>
        <w:gridCol w:w="1081"/>
      </w:tblGrid>
      <w:tr w:rsidR="00DB2C74" w:rsidRPr="00CC0217" w:rsidTr="00DB2C74">
        <w:trPr>
          <w:trHeight w:val="12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СТАТЬЯМ, НЕПРОГРАММНЫМ НАПРАВЛЕНИЯМ ДЕЯТЕЛЬНОСТИ), ГРУППАМ ВИДОВ РАСХОДОВ, РАЗДЕЛАМ, ПОДРАЗДЕЛАМ КЛАССИФИКАЦИИ РАСХОДОВ БЮДЖЕТОВ ПОСЕЛЕНИЯ НА ПЛАНОВЫЙ ПЕРИОД 2022 И 2023 ГОДОВ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тыс.руб.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Администрация Прибрежнинского сельского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22 611,4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21 553,0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8 494,7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8 445,5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8 436,9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8 387,7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1 868,5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6 062,8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6 012,1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5 767,0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5 767,0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245,1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2,5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2,5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240,6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240,6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</w:tr>
      <w:tr w:rsidR="00DB2C74" w:rsidRPr="00CC0217" w:rsidTr="00DB2C74">
        <w:trPr>
          <w:trHeight w:val="153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507,1</w:t>
            </w:r>
          </w:p>
        </w:tc>
      </w:tr>
      <w:tr w:rsidR="00DB2C74" w:rsidRPr="00CC0217" w:rsidTr="00DB2C74">
        <w:trPr>
          <w:trHeight w:val="127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254,4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252,7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отдельных областных государственных полномочий в сфере водоснабжения и водоотведения»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1 971,3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«Дорожное хозяйство»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1 971,3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1 140,8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«Благоустройство»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1 140,8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1 140,8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Прочие мероприятия по благоустройству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551,4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551,4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551,4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553,4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«Культура»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5 525,8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4 888,2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«Библиотечное дело»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 w:type="page"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«Культурный досуг населения»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3 858,3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3 220,7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3 858,3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3 220,7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3 858,3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3 220,7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856,9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219,3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856,9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219,3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«Доступный спорт для всех»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мероприятие:Создание условий для занятий физической культурой и спортом всех слоев населения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4 250,4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4 064,8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4 250,4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4 064,8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4 242,4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4 059,8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4 242,4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4 059,8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195,4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195,4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915,3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674,5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127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127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765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DB2C74" w:rsidRPr="00CC0217" w:rsidTr="00DB2C74">
        <w:trPr>
          <w:trHeight w:val="102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391,8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391,8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DB2C74" w:rsidRPr="00CC0217" w:rsidTr="00DB2C74">
        <w:trPr>
          <w:trHeight w:val="153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Д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153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153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510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255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22 611,4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21 553,0</w:t>
            </w:r>
          </w:p>
        </w:tc>
      </w:tr>
    </w:tbl>
    <w:p w:rsidR="00DB2C74" w:rsidRPr="00CC0217" w:rsidRDefault="00DB2C7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B2C74" w:rsidRPr="00CC0217" w:rsidRDefault="00DB2C7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  <w:sectPr w:rsidR="00DB2C74" w:rsidRPr="00CC0217" w:rsidSect="00DB2C7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10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 xml:space="preserve"> 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5092"/>
        <w:gridCol w:w="564"/>
        <w:gridCol w:w="1621"/>
        <w:gridCol w:w="564"/>
        <w:gridCol w:w="649"/>
        <w:gridCol w:w="1081"/>
      </w:tblGrid>
      <w:tr w:rsidR="00035DE0" w:rsidRPr="00CC0217" w:rsidTr="00035DE0">
        <w:trPr>
          <w:trHeight w:val="6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СЕЛЬСКОГО ПОСЕЛЕНИЯ НА 2021 ГОД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CC0217" w:rsidRDefault="00035DE0" w:rsidP="00035DE0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тыс.руб.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Администрация Прибрежнинского сельского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25 445,9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8 658,8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8 601,0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1 872,5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5,5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5,5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5,5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6 221,4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5 767,0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454,4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440,4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440,4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3,0</w:t>
            </w:r>
          </w:p>
        </w:tc>
      </w:tr>
      <w:tr w:rsidR="00035DE0" w:rsidRPr="00CC0217" w:rsidTr="00035DE0">
        <w:trPr>
          <w:trHeight w:val="153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507,1</w:t>
            </w:r>
          </w:p>
        </w:tc>
      </w:tr>
      <w:tr w:rsidR="00035DE0" w:rsidRPr="00CC0217" w:rsidTr="00035DE0">
        <w:trPr>
          <w:trHeight w:val="127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254,4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252,7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отдельных областных государственных полномочий в сфере водоснабжения и водоотведения»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1 779,6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«Дорожное хозяйство»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1 779,6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889,8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1 156,4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«Благоустройство»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1 156,4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1 156,4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105,6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105,6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105,6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38,8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38,8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Прочие мероприятия по благоустройству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454,2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454,2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454,2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553,4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«Культура»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6 508,8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«Библиотечное дело»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1 671,2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1 671,2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1 671,2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3,7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3,7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«Культурный досуг населения»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4 837,6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4 837,6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4 837,6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1 836,2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1 836,2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«Доступный спорт для всех»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мероприятие:Создание условий для занятий физической культурой и спортом всех слоев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369,4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4 210,2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4 210,2</w:t>
            </w:r>
          </w:p>
        </w:tc>
      </w:tr>
      <w:tr w:rsidR="00035DE0" w:rsidRPr="00CC0217" w:rsidTr="00035DE0">
        <w:trPr>
          <w:trHeight w:val="79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49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22,0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4 188,2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4 188,2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323,8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323,8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«Формирование современной городской среды на территории МО»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«Развитие благоустройства территорий МО»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 1 F2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 1 F2 55551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 1 F2 55551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 1 F2 55551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1 883,6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879,1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035DE0" w:rsidRPr="00CC0217" w:rsidTr="00035DE0">
        <w:trPr>
          <w:trHeight w:val="127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127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035DE0" w:rsidRPr="00CC0217" w:rsidTr="00035DE0">
        <w:trPr>
          <w:trHeight w:val="76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433,9</w:t>
            </w:r>
          </w:p>
        </w:tc>
      </w:tr>
      <w:tr w:rsidR="00035DE0" w:rsidRPr="00CC0217" w:rsidTr="00035DE0">
        <w:trPr>
          <w:trHeight w:val="102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396,4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396,4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035DE0" w:rsidRPr="00CC0217" w:rsidTr="00035DE0">
        <w:trPr>
          <w:trHeight w:val="153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Д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153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153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510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035DE0" w:rsidRPr="00CC0217" w:rsidTr="00035DE0">
        <w:trPr>
          <w:trHeight w:val="25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CC021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CC021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25 445,9</w:t>
            </w:r>
          </w:p>
        </w:tc>
      </w:tr>
    </w:tbl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653E24" w:rsidRPr="00CC0217" w:rsidRDefault="00653E24" w:rsidP="00653E24">
      <w:pPr>
        <w:tabs>
          <w:tab w:val="left" w:pos="5580"/>
        </w:tabs>
        <w:rPr>
          <w:rFonts w:ascii="Courier New" w:hAnsi="Courier New" w:cs="Courier New"/>
          <w:color w:val="000000"/>
          <w:sz w:val="18"/>
          <w:szCs w:val="18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CC0217">
        <w:rPr>
          <w:rFonts w:ascii="Courier New" w:hAnsi="Courier New" w:cs="Courier New"/>
          <w:color w:val="000000"/>
          <w:sz w:val="18"/>
          <w:szCs w:val="18"/>
        </w:rPr>
        <w:tab/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Приложение 11</w:t>
      </w:r>
    </w:p>
    <w:p w:rsidR="00653E24" w:rsidRPr="00CC0217" w:rsidRDefault="00CC0217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к решению </w:t>
      </w:r>
      <w:r w:rsidR="00653E24" w:rsidRPr="00CC0217">
        <w:rPr>
          <w:rFonts w:ascii="Courier New" w:hAnsi="Courier New" w:cs="Courier New"/>
          <w:color w:val="000000"/>
          <w:sz w:val="22"/>
          <w:szCs w:val="22"/>
        </w:rPr>
        <w:t>Думы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653E24" w:rsidRPr="00CC0217" w:rsidRDefault="00653E24" w:rsidP="00653E24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653E24" w:rsidRPr="00CC0217" w:rsidRDefault="00653E2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4057"/>
        <w:gridCol w:w="541"/>
        <w:gridCol w:w="1621"/>
        <w:gridCol w:w="541"/>
        <w:gridCol w:w="649"/>
        <w:gridCol w:w="1081"/>
        <w:gridCol w:w="1081"/>
      </w:tblGrid>
      <w:tr w:rsidR="00DB2C74" w:rsidRPr="00CC0217" w:rsidTr="00DB2C74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БЮДЖЕТОВ СЕЛЬСКОГО ПОСЕЛЕНИЯ НА ПЛАНОВЫЙ ПЕРИОД 2022 И 2023 ГОДОВ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тыс.руб.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Администрация Прибрежнинского сельского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22 611,4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21 553,0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8 494,7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8 445,5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8 436,9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8 387,7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1 868,5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1 867,0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70 1 01 10190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1,5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6 062,8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6 012,1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оплату труда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5 767,0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5 767,0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5 767,0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245,1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2,5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2,5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240,6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240,6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</w:tr>
      <w:tr w:rsidR="00DB2C74" w:rsidRPr="00CC0217" w:rsidTr="00DB2C74">
        <w:trPr>
          <w:trHeight w:val="153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507,1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507,1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507,1</w:t>
            </w:r>
          </w:p>
        </w:tc>
      </w:tr>
      <w:tr w:rsidR="00DB2C74" w:rsidRPr="00CC0217" w:rsidTr="00DB2C74">
        <w:trPr>
          <w:trHeight w:val="127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254,4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252,7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252,7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70 2 02 10130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«Реализация отдельных областных государственных полномочий в сфере водоснабжения и водоотведения»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70 А 01 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56,8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1 971,3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«Дорожное хозяйство»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1 971,3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76 1 06 19999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985,6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76 1 07 19999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985,7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1 140,8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«Благоустройство»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1 140,8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1 140,8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Мероприятие: Прочие мероприятия по благоустройству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551,4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551,4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81 3 01 10220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551,4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553,4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81 3 01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553,4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«Культура»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5 525,8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4 888,2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«Библиотечное дело»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1 667,5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«Культурный досуг населения»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3 858,3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3 220,7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3 858,3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3 220,7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3 858,3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3 220,7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3 001,4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856,9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219,3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856,9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219,3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«Доступный спорт для всех»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мероприятие:Создание условий для занятий физической культурой и спортом всех слоев населения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367,9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4 250,4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4 064,8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4 250,4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4 064,8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5,0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4 242,4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4 059,8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4 242,4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4 059,8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3 864,4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195,4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195,4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 1 04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92 1 04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915,3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674,5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99 3 02 00000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99 3 02 19999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99 3 02 19999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99 3 02 19999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99 4 01 19999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4,0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99 6 01 19999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163,0</w:t>
            </w:r>
          </w:p>
        </w:tc>
      </w:tr>
      <w:tr w:rsidR="00DB2C74" w:rsidRPr="00CC0217" w:rsidTr="00DB2C74">
        <w:trPr>
          <w:trHeight w:val="127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127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99 7 01 19999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77,5</w:t>
            </w:r>
          </w:p>
        </w:tc>
      </w:tr>
      <w:tr w:rsidR="00DB2C74" w:rsidRPr="00CC0217" w:rsidTr="00DB2C74">
        <w:trPr>
          <w:trHeight w:val="765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429,3</w:t>
            </w:r>
          </w:p>
        </w:tc>
      </w:tr>
      <w:tr w:rsidR="00DB2C74" w:rsidRPr="00CC0217" w:rsidTr="00DB2C74">
        <w:trPr>
          <w:trHeight w:val="10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391,8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391,8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Б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37,5</w:t>
            </w:r>
          </w:p>
        </w:tc>
      </w:tr>
      <w:tr w:rsidR="00DB2C74" w:rsidRPr="00CC0217" w:rsidTr="00DB2C74">
        <w:trPr>
          <w:trHeight w:val="153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 Д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153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153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51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 Д 01 73150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0,7</w:t>
            </w:r>
          </w:p>
        </w:tc>
      </w:tr>
      <w:tr w:rsidR="00DB2C74" w:rsidRPr="00CC0217" w:rsidTr="00DB2C74">
        <w:trPr>
          <w:trHeight w:val="25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74" w:rsidRPr="00CC0217" w:rsidRDefault="00DB2C74" w:rsidP="00DB2C7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22 611,4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74" w:rsidRPr="00CC0217" w:rsidRDefault="00DB2C74" w:rsidP="00DB2C7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21 553,0</w:t>
            </w:r>
          </w:p>
        </w:tc>
      </w:tr>
    </w:tbl>
    <w:p w:rsidR="00DB2C74" w:rsidRPr="00CC0217" w:rsidRDefault="00DB2C7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53E24" w:rsidRPr="00CC0217" w:rsidRDefault="00653E24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Приложение 12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решению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"О бюджете Прибрежнинского сельского поселения</w:t>
      </w:r>
    </w:p>
    <w:p w:rsidR="00035DE0" w:rsidRPr="00CC0217" w:rsidRDefault="00035DE0" w:rsidP="00035DE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035DE0" w:rsidRPr="00CC0217" w:rsidRDefault="00035DE0" w:rsidP="00035DE0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p w:rsidR="00035DE0" w:rsidRPr="00CC0217" w:rsidRDefault="00035DE0" w:rsidP="00035DE0">
      <w:pPr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3991"/>
        <w:gridCol w:w="1860"/>
        <w:gridCol w:w="1860"/>
        <w:gridCol w:w="1860"/>
      </w:tblGrid>
      <w:tr w:rsidR="00035DE0" w:rsidRPr="009523A7" w:rsidTr="00035DE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Программа муниципальных внутренних заимствований на 2021 год и на плановый период 2022 и 2023 годов </w:t>
            </w:r>
          </w:p>
        </w:tc>
      </w:tr>
      <w:tr w:rsidR="00035DE0" w:rsidRPr="009523A7" w:rsidTr="00035DE0">
        <w:trPr>
          <w:trHeight w:val="28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35DE0" w:rsidRPr="009523A7" w:rsidTr="00035DE0">
        <w:trPr>
          <w:trHeight w:val="28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E0" w:rsidRPr="009523A7" w:rsidRDefault="00035DE0" w:rsidP="00035D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</w:tc>
      </w:tr>
      <w:tr w:rsidR="00035DE0" w:rsidRPr="009523A7" w:rsidTr="00035DE0">
        <w:trPr>
          <w:trHeight w:val="31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035DE0" w:rsidRPr="009523A7" w:rsidTr="00035DE0">
        <w:trPr>
          <w:trHeight w:val="3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035DE0" w:rsidRPr="009523A7" w:rsidTr="00035DE0">
        <w:trPr>
          <w:trHeight w:val="3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5DE0" w:rsidRPr="009523A7" w:rsidTr="00035DE0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Федерации, в том числе: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</w:tr>
      <w:tr w:rsidR="00035DE0" w:rsidRPr="009523A7" w:rsidTr="00035DE0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Обьём муниципального долга на 1 января 2022 года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Обьём муниципального долга на 1 января 2023 года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Обьём муниципального долга на 1 января 2024 года</w:t>
            </w:r>
          </w:p>
        </w:tc>
      </w:tr>
      <w:tr w:rsidR="00035DE0" w:rsidRPr="009523A7" w:rsidTr="00035DE0">
        <w:trPr>
          <w:trHeight w:val="3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434,0</w:t>
            </w:r>
          </w:p>
        </w:tc>
      </w:tr>
      <w:tr w:rsidR="00035DE0" w:rsidRPr="009523A7" w:rsidTr="00035DE0">
        <w:trPr>
          <w:trHeight w:val="3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172,0</w:t>
            </w:r>
          </w:p>
        </w:tc>
      </w:tr>
      <w:tr w:rsidR="00035DE0" w:rsidRPr="009523A7" w:rsidTr="00035DE0">
        <w:trPr>
          <w:trHeight w:val="3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погашения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-22,0</w:t>
            </w:r>
          </w:p>
        </w:tc>
      </w:tr>
      <w:tr w:rsidR="00035DE0" w:rsidRPr="009523A7" w:rsidTr="00035DE0">
        <w:trPr>
          <w:trHeight w:val="11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DE0" w:rsidRPr="009523A7" w:rsidRDefault="00035DE0" w:rsidP="00035D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до 3 лет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до 3 лет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E0" w:rsidRPr="009523A7" w:rsidRDefault="00035DE0" w:rsidP="00035DE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23A7">
              <w:rPr>
                <w:rFonts w:ascii="Courier New" w:hAnsi="Courier New" w:cs="Courier New"/>
                <w:color w:val="000000"/>
                <w:sz w:val="22"/>
                <w:szCs w:val="22"/>
              </w:rPr>
              <w:t>до 3 лет</w:t>
            </w:r>
          </w:p>
        </w:tc>
      </w:tr>
    </w:tbl>
    <w:p w:rsidR="00035DE0" w:rsidRPr="00CC0217" w:rsidRDefault="00035DE0" w:rsidP="00035DE0">
      <w:pPr>
        <w:tabs>
          <w:tab w:val="left" w:pos="1800"/>
        </w:tabs>
        <w:rPr>
          <w:rFonts w:ascii="Courier New" w:hAnsi="Courier New" w:cs="Courier New"/>
          <w:color w:val="000000"/>
          <w:sz w:val="18"/>
          <w:szCs w:val="18"/>
        </w:rPr>
      </w:pPr>
      <w:r w:rsidRPr="00CC0217">
        <w:rPr>
          <w:rFonts w:ascii="Courier New" w:hAnsi="Courier New" w:cs="Courier New"/>
          <w:color w:val="000000"/>
          <w:sz w:val="18"/>
          <w:szCs w:val="18"/>
        </w:rPr>
        <w:tab/>
      </w:r>
    </w:p>
    <w:p w:rsidR="00653E24" w:rsidRPr="00CC0217" w:rsidRDefault="00653E24" w:rsidP="00035DE0">
      <w:pPr>
        <w:tabs>
          <w:tab w:val="left" w:pos="18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653E24" w:rsidRPr="00CC0217" w:rsidRDefault="00653E24" w:rsidP="00653E24">
      <w:pPr>
        <w:jc w:val="right"/>
        <w:rPr>
          <w:rFonts w:ascii="Arial" w:hAnsi="Arial" w:cs="Arial"/>
          <w:color w:val="000000"/>
          <w:sz w:val="22"/>
          <w:szCs w:val="22"/>
        </w:rPr>
        <w:sectPr w:rsidR="00653E2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Приложение 13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решению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653E24" w:rsidRPr="00CC0217" w:rsidRDefault="00653E24" w:rsidP="00653E2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653E24" w:rsidRPr="00CC0217" w:rsidRDefault="00653E24" w:rsidP="00653E24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653E24" w:rsidRPr="00CC0217" w:rsidRDefault="00653E24" w:rsidP="00035DE0">
      <w:pPr>
        <w:tabs>
          <w:tab w:val="left" w:pos="18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653E24" w:rsidRPr="00CC0217" w:rsidRDefault="00653E24" w:rsidP="00035DE0">
      <w:pPr>
        <w:tabs>
          <w:tab w:val="left" w:pos="1800"/>
        </w:tabs>
        <w:rPr>
          <w:rFonts w:ascii="Courier New" w:hAnsi="Courier New" w:cs="Courier New"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5071"/>
        <w:gridCol w:w="3281"/>
        <w:gridCol w:w="1219"/>
      </w:tblGrid>
      <w:tr w:rsidR="00653E24" w:rsidRPr="00CC0217" w:rsidTr="00653E24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 СЕЛЬСКОГО ПОСЕЛЕНИЯ НА 2021 ГОД</w:t>
            </w:r>
          </w:p>
        </w:tc>
      </w:tr>
      <w:tr w:rsidR="00653E24" w:rsidRPr="00CC0217" w:rsidTr="00653E24">
        <w:trPr>
          <w:trHeight w:val="300"/>
        </w:trPr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E24" w:rsidRPr="00CC0217" w:rsidRDefault="00653E24" w:rsidP="00653E24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тыс.руб.</w:t>
            </w:r>
          </w:p>
        </w:tc>
      </w:tr>
      <w:tr w:rsidR="00653E24" w:rsidRPr="00CC0217" w:rsidTr="00653E24">
        <w:trPr>
          <w:trHeight w:val="255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653E24" w:rsidRPr="00CC0217" w:rsidTr="00653E24">
        <w:trPr>
          <w:trHeight w:val="315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E24" w:rsidRPr="00CC0217" w:rsidTr="00653E24">
        <w:trPr>
          <w:trHeight w:val="60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</w:t>
            </w:r>
          </w:p>
        </w:tc>
      </w:tr>
      <w:tr w:rsidR="00653E24" w:rsidRPr="00CC0217" w:rsidTr="00653E24">
        <w:trPr>
          <w:trHeight w:val="30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992 01 02 00 00 00 0000 000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</w:t>
            </w:r>
          </w:p>
        </w:tc>
      </w:tr>
      <w:tr w:rsidR="00653E24" w:rsidRPr="00CC0217" w:rsidTr="00653E24">
        <w:trPr>
          <w:trHeight w:val="57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992 01 02 00 00 00 0000 700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161,0</w:t>
            </w:r>
          </w:p>
        </w:tc>
      </w:tr>
      <w:tr w:rsidR="00653E24" w:rsidRPr="00CC0217" w:rsidTr="00653E24">
        <w:trPr>
          <w:trHeight w:val="85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992 01 02 00 00 10 0000 710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161,0</w:t>
            </w:r>
          </w:p>
        </w:tc>
      </w:tr>
      <w:tr w:rsidR="00653E24" w:rsidRPr="00CC0217" w:rsidTr="00653E24">
        <w:trPr>
          <w:trHeight w:val="57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992 01 02 00 00 00 0000 800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-21,0</w:t>
            </w:r>
          </w:p>
        </w:tc>
      </w:tr>
      <w:tr w:rsidR="00653E24" w:rsidRPr="00CC0217" w:rsidTr="00653E24">
        <w:trPr>
          <w:trHeight w:val="855"/>
        </w:trPr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992 01 02 00 00 10 0000 810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-21,0</w:t>
            </w:r>
          </w:p>
        </w:tc>
      </w:tr>
      <w:tr w:rsidR="00653E24" w:rsidRPr="00CC0217" w:rsidTr="00653E24">
        <w:trPr>
          <w:trHeight w:val="600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53E24" w:rsidRPr="00CC0217" w:rsidTr="00653E24">
        <w:trPr>
          <w:trHeight w:val="28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-25 466,9</w:t>
            </w:r>
          </w:p>
        </w:tc>
      </w:tr>
      <w:tr w:rsidR="00653E24" w:rsidRPr="00CC0217" w:rsidTr="00653E24">
        <w:trPr>
          <w:trHeight w:val="28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-25 466,9</w:t>
            </w:r>
          </w:p>
        </w:tc>
      </w:tr>
      <w:tr w:rsidR="00653E24" w:rsidRPr="00CC0217" w:rsidTr="00653E24">
        <w:trPr>
          <w:trHeight w:val="57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-25 466,9</w:t>
            </w:r>
          </w:p>
        </w:tc>
      </w:tr>
      <w:tr w:rsidR="00653E24" w:rsidRPr="00CC0217" w:rsidTr="00653E24">
        <w:trPr>
          <w:trHeight w:val="57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-25 466,9</w:t>
            </w:r>
          </w:p>
        </w:tc>
      </w:tr>
      <w:tr w:rsidR="00653E24" w:rsidRPr="00CC0217" w:rsidTr="00653E24">
        <w:trPr>
          <w:trHeight w:val="28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25 466,9</w:t>
            </w:r>
          </w:p>
        </w:tc>
      </w:tr>
      <w:tr w:rsidR="00653E24" w:rsidRPr="00CC0217" w:rsidTr="00653E24">
        <w:trPr>
          <w:trHeight w:val="28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25 466,9</w:t>
            </w:r>
          </w:p>
        </w:tc>
      </w:tr>
      <w:tr w:rsidR="00653E24" w:rsidRPr="00CC0217" w:rsidTr="00653E24">
        <w:trPr>
          <w:trHeight w:val="57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25 466,9</w:t>
            </w:r>
          </w:p>
        </w:tc>
      </w:tr>
      <w:tr w:rsidR="00653E24" w:rsidRPr="00CC0217" w:rsidTr="00653E24">
        <w:trPr>
          <w:trHeight w:val="57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4" w:rsidRPr="00CC0217" w:rsidRDefault="00653E24" w:rsidP="00653E24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25 466,9</w:t>
            </w:r>
          </w:p>
        </w:tc>
      </w:tr>
    </w:tbl>
    <w:p w:rsidR="00653E24" w:rsidRPr="00CC0217" w:rsidRDefault="00653E24" w:rsidP="00035DE0">
      <w:pPr>
        <w:tabs>
          <w:tab w:val="left" w:pos="18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jc w:val="right"/>
        <w:rPr>
          <w:rFonts w:ascii="Courier New" w:hAnsi="Courier New" w:cs="Courier New"/>
          <w:color w:val="000000"/>
          <w:sz w:val="22"/>
          <w:szCs w:val="22"/>
        </w:rPr>
        <w:sectPr w:rsidR="00DB2C74" w:rsidRPr="00CC0217" w:rsidSect="00923D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B2C74" w:rsidRPr="00CC0217" w:rsidRDefault="00DB2C74" w:rsidP="00DB2C7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Приложение 14</w:t>
      </w:r>
    </w:p>
    <w:p w:rsidR="00DB2C74" w:rsidRPr="00CC0217" w:rsidRDefault="00DB2C74" w:rsidP="00DB2C7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к решени</w:t>
      </w:r>
      <w:r w:rsidR="00CC0217" w:rsidRPr="00CC0217">
        <w:rPr>
          <w:rFonts w:ascii="Courier New" w:hAnsi="Courier New" w:cs="Courier New"/>
          <w:color w:val="000000"/>
          <w:sz w:val="22"/>
          <w:szCs w:val="22"/>
        </w:rPr>
        <w:t>ю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Думы Прибрежнинского сельского поселения</w:t>
      </w:r>
    </w:p>
    <w:p w:rsidR="00DB2C74" w:rsidRPr="00CC0217" w:rsidRDefault="00DB2C74" w:rsidP="00DB2C7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" О бюджете Прибрежнинского сельского поселения</w:t>
      </w:r>
    </w:p>
    <w:p w:rsidR="00DB2C74" w:rsidRPr="00CC0217" w:rsidRDefault="00DB2C74" w:rsidP="00DB2C7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на 2021 год и на плановый период 2022 и 2023 годов"</w:t>
      </w:r>
    </w:p>
    <w:p w:rsidR="00DB2C74" w:rsidRPr="00CC0217" w:rsidRDefault="00DB2C74" w:rsidP="00DB2C74">
      <w:pPr>
        <w:widowControl w:val="0"/>
        <w:tabs>
          <w:tab w:val="left" w:pos="567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C0217">
        <w:rPr>
          <w:rFonts w:ascii="Courier New" w:hAnsi="Courier New" w:cs="Courier New"/>
          <w:color w:val="000000"/>
          <w:sz w:val="22"/>
          <w:szCs w:val="22"/>
        </w:rPr>
        <w:t>№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137</w:t>
      </w:r>
      <w:r w:rsidRPr="00CC0217">
        <w:rPr>
          <w:rFonts w:ascii="Courier New" w:hAnsi="Courier New" w:cs="Courier New"/>
          <w:color w:val="000000"/>
          <w:sz w:val="22"/>
          <w:szCs w:val="22"/>
        </w:rPr>
        <w:t xml:space="preserve"> от  </w:t>
      </w:r>
      <w:r w:rsidR="002E7B9F" w:rsidRPr="00CC0217">
        <w:rPr>
          <w:rFonts w:ascii="Courier New" w:hAnsi="Courier New" w:cs="Courier New"/>
          <w:color w:val="000000"/>
          <w:sz w:val="22"/>
          <w:szCs w:val="22"/>
        </w:rPr>
        <w:t>30.12</w:t>
      </w:r>
      <w:r w:rsidRPr="00CC0217">
        <w:rPr>
          <w:rFonts w:ascii="Courier New" w:hAnsi="Courier New" w:cs="Courier New"/>
          <w:color w:val="000000"/>
          <w:sz w:val="22"/>
          <w:szCs w:val="22"/>
        </w:rPr>
        <w:t>.2020г.</w:t>
      </w:r>
    </w:p>
    <w:p w:rsidR="00DB2C74" w:rsidRPr="00CC0217" w:rsidRDefault="00DB2C74" w:rsidP="00DB2C74">
      <w:pPr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tabs>
          <w:tab w:val="left" w:pos="2490"/>
        </w:tabs>
        <w:rPr>
          <w:rFonts w:ascii="Courier New" w:hAnsi="Courier New" w:cs="Courier New"/>
          <w:color w:val="000000"/>
          <w:sz w:val="18"/>
          <w:szCs w:val="18"/>
        </w:rPr>
      </w:pPr>
      <w:r w:rsidRPr="00CC0217">
        <w:rPr>
          <w:rFonts w:ascii="Courier New" w:hAnsi="Courier New" w:cs="Courier New"/>
          <w:color w:val="000000"/>
          <w:sz w:val="18"/>
          <w:szCs w:val="18"/>
        </w:rPr>
        <w:tab/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637"/>
        <w:gridCol w:w="2993"/>
        <w:gridCol w:w="925"/>
        <w:gridCol w:w="860"/>
      </w:tblGrid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БЮДЖЕТОВ СЕЛЬСКОГО ПОСЕЛЕНИЯ НА ПЛАНОВЫЙ ПЕРИОД 2022 И 2023 ГОДОВ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10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2023г.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992 01 02 00 00 00 0000 000</w:t>
            </w:r>
          </w:p>
        </w:tc>
        <w:tc>
          <w:tcPr>
            <w:tcW w:w="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992 01 02 00 00 00 0000 700</w:t>
            </w:r>
          </w:p>
        </w:tc>
        <w:tc>
          <w:tcPr>
            <w:tcW w:w="4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172,0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992 01 02 00 00 10 0000 710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172,0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992 01 02 00 00 00 0000 800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-22,0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992 01 02 00 00 10 0000 810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-22,0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4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-23 168,4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-22 618,0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-23 168,4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-22 618,0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-23 168,4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-22 618,0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-23 168,4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-22 618,0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49" w:type="pct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23 168,4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22 618,0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23 168,4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22 618,0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23 168,4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22 618,0</w:t>
            </w:r>
          </w:p>
        </w:tc>
      </w:tr>
      <w:tr w:rsidR="00DB2C74" w:rsidRPr="00CC0217" w:rsidTr="00DB2C7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1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4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23 168,4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74" w:rsidRPr="00CC0217" w:rsidRDefault="00DB2C74" w:rsidP="00DB2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217">
              <w:rPr>
                <w:rFonts w:ascii="Courier New" w:hAnsi="Courier New" w:cs="Courier New"/>
                <w:color w:val="000000"/>
                <w:sz w:val="18"/>
                <w:szCs w:val="18"/>
              </w:rPr>
              <w:t>22 618,0</w:t>
            </w:r>
          </w:p>
        </w:tc>
      </w:tr>
    </w:tbl>
    <w:p w:rsidR="00DB2C74" w:rsidRPr="00CC0217" w:rsidRDefault="00DB2C74" w:rsidP="00DB2C74">
      <w:pPr>
        <w:tabs>
          <w:tab w:val="left" w:pos="249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rPr>
          <w:rFonts w:ascii="Courier New" w:hAnsi="Courier New" w:cs="Courier New"/>
          <w:color w:val="000000"/>
          <w:sz w:val="18"/>
          <w:szCs w:val="18"/>
        </w:rPr>
      </w:pPr>
    </w:p>
    <w:p w:rsidR="00DB2C74" w:rsidRPr="00CC0217" w:rsidRDefault="00DB2C74" w:rsidP="00DB2C74">
      <w:pPr>
        <w:tabs>
          <w:tab w:val="left" w:pos="5745"/>
        </w:tabs>
        <w:rPr>
          <w:rFonts w:ascii="Courier New" w:hAnsi="Courier New" w:cs="Courier New"/>
          <w:color w:val="000000"/>
          <w:sz w:val="18"/>
          <w:szCs w:val="18"/>
        </w:rPr>
      </w:pPr>
      <w:r w:rsidRPr="00CC0217">
        <w:rPr>
          <w:rFonts w:ascii="Courier New" w:hAnsi="Courier New" w:cs="Courier New"/>
          <w:color w:val="000000"/>
          <w:sz w:val="18"/>
          <w:szCs w:val="18"/>
        </w:rPr>
        <w:tab/>
      </w:r>
    </w:p>
    <w:sectPr w:rsidR="00DB2C74" w:rsidRPr="00CC0217" w:rsidSect="00923D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4A" w:rsidRDefault="00671A4A" w:rsidP="0054587C">
      <w:r>
        <w:separator/>
      </w:r>
    </w:p>
  </w:endnote>
  <w:endnote w:type="continuationSeparator" w:id="1">
    <w:p w:rsidR="00671A4A" w:rsidRDefault="00671A4A" w:rsidP="0054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4A" w:rsidRDefault="00671A4A" w:rsidP="0054587C">
      <w:r>
        <w:separator/>
      </w:r>
    </w:p>
  </w:footnote>
  <w:footnote w:type="continuationSeparator" w:id="1">
    <w:p w:rsidR="00671A4A" w:rsidRDefault="00671A4A" w:rsidP="00545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493"/>
    <w:multiLevelType w:val="hybridMultilevel"/>
    <w:tmpl w:val="C9426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CD2AFC"/>
    <w:multiLevelType w:val="hybridMultilevel"/>
    <w:tmpl w:val="E6781756"/>
    <w:lvl w:ilvl="0" w:tplc="C7C8EE6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3DD3668"/>
    <w:multiLevelType w:val="hybridMultilevel"/>
    <w:tmpl w:val="2F74DCA2"/>
    <w:lvl w:ilvl="0" w:tplc="2592CF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E3A3BEA"/>
    <w:multiLevelType w:val="hybridMultilevel"/>
    <w:tmpl w:val="8C2E26FC"/>
    <w:lvl w:ilvl="0" w:tplc="2592CF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459"/>
    <w:rsid w:val="00001A56"/>
    <w:rsid w:val="00035DE0"/>
    <w:rsid w:val="00053304"/>
    <w:rsid w:val="000A574C"/>
    <w:rsid w:val="000B4678"/>
    <w:rsid w:val="000C5F8E"/>
    <w:rsid w:val="000D3126"/>
    <w:rsid w:val="000D642B"/>
    <w:rsid w:val="00114F1F"/>
    <w:rsid w:val="001346B3"/>
    <w:rsid w:val="00135E06"/>
    <w:rsid w:val="0014590D"/>
    <w:rsid w:val="001479CB"/>
    <w:rsid w:val="001910E8"/>
    <w:rsid w:val="001A2F44"/>
    <w:rsid w:val="001A4D5E"/>
    <w:rsid w:val="001B4F3C"/>
    <w:rsid w:val="001F7CF5"/>
    <w:rsid w:val="0020764C"/>
    <w:rsid w:val="00226040"/>
    <w:rsid w:val="00240465"/>
    <w:rsid w:val="002478D0"/>
    <w:rsid w:val="0025136E"/>
    <w:rsid w:val="00267AB6"/>
    <w:rsid w:val="002A5679"/>
    <w:rsid w:val="002D30D7"/>
    <w:rsid w:val="002D5E8A"/>
    <w:rsid w:val="002E7B9F"/>
    <w:rsid w:val="00321BAA"/>
    <w:rsid w:val="00353388"/>
    <w:rsid w:val="003569D1"/>
    <w:rsid w:val="00363048"/>
    <w:rsid w:val="00371DB0"/>
    <w:rsid w:val="003B2B15"/>
    <w:rsid w:val="003B64FB"/>
    <w:rsid w:val="003D670A"/>
    <w:rsid w:val="0041406A"/>
    <w:rsid w:val="00434425"/>
    <w:rsid w:val="00483A50"/>
    <w:rsid w:val="00495437"/>
    <w:rsid w:val="004B59FC"/>
    <w:rsid w:val="004C198A"/>
    <w:rsid w:val="004E41D3"/>
    <w:rsid w:val="004F5677"/>
    <w:rsid w:val="004F7CB9"/>
    <w:rsid w:val="005228E7"/>
    <w:rsid w:val="0053673E"/>
    <w:rsid w:val="0054587C"/>
    <w:rsid w:val="005703CB"/>
    <w:rsid w:val="00574BE5"/>
    <w:rsid w:val="005808D0"/>
    <w:rsid w:val="00583BC1"/>
    <w:rsid w:val="005A76A8"/>
    <w:rsid w:val="005D704D"/>
    <w:rsid w:val="005E78A9"/>
    <w:rsid w:val="00617D7E"/>
    <w:rsid w:val="00621948"/>
    <w:rsid w:val="006377E0"/>
    <w:rsid w:val="00653E24"/>
    <w:rsid w:val="006678BC"/>
    <w:rsid w:val="00671A4A"/>
    <w:rsid w:val="006770AE"/>
    <w:rsid w:val="00680851"/>
    <w:rsid w:val="006C64E7"/>
    <w:rsid w:val="007752DA"/>
    <w:rsid w:val="007945FF"/>
    <w:rsid w:val="00796381"/>
    <w:rsid w:val="007B4844"/>
    <w:rsid w:val="007F3A26"/>
    <w:rsid w:val="00804459"/>
    <w:rsid w:val="00833B71"/>
    <w:rsid w:val="008360B3"/>
    <w:rsid w:val="008957D1"/>
    <w:rsid w:val="008A51BD"/>
    <w:rsid w:val="008B2858"/>
    <w:rsid w:val="008E7A02"/>
    <w:rsid w:val="00923DD5"/>
    <w:rsid w:val="009523A7"/>
    <w:rsid w:val="009C1612"/>
    <w:rsid w:val="009D01C8"/>
    <w:rsid w:val="009D5C51"/>
    <w:rsid w:val="009F5A84"/>
    <w:rsid w:val="00A72E11"/>
    <w:rsid w:val="00AF286F"/>
    <w:rsid w:val="00B07DF6"/>
    <w:rsid w:val="00B614EB"/>
    <w:rsid w:val="00B7541D"/>
    <w:rsid w:val="00B82598"/>
    <w:rsid w:val="00B842BE"/>
    <w:rsid w:val="00B86C87"/>
    <w:rsid w:val="00BA4FA2"/>
    <w:rsid w:val="00BB1B41"/>
    <w:rsid w:val="00BE01A9"/>
    <w:rsid w:val="00C419D2"/>
    <w:rsid w:val="00C47A40"/>
    <w:rsid w:val="00C63236"/>
    <w:rsid w:val="00C76E25"/>
    <w:rsid w:val="00C85459"/>
    <w:rsid w:val="00CC0217"/>
    <w:rsid w:val="00CE147E"/>
    <w:rsid w:val="00CF56D5"/>
    <w:rsid w:val="00D013A5"/>
    <w:rsid w:val="00D06FEC"/>
    <w:rsid w:val="00D44260"/>
    <w:rsid w:val="00D54A66"/>
    <w:rsid w:val="00DB2C74"/>
    <w:rsid w:val="00DD5B78"/>
    <w:rsid w:val="00E66C48"/>
    <w:rsid w:val="00E72989"/>
    <w:rsid w:val="00E841DF"/>
    <w:rsid w:val="00E91A14"/>
    <w:rsid w:val="00EB643B"/>
    <w:rsid w:val="00F10537"/>
    <w:rsid w:val="00FB0F0F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459"/>
  </w:style>
  <w:style w:type="paragraph" w:styleId="1">
    <w:name w:val="heading 1"/>
    <w:basedOn w:val="a"/>
    <w:next w:val="a"/>
    <w:link w:val="10"/>
    <w:qFormat/>
    <w:rsid w:val="005E78A9"/>
    <w:pPr>
      <w:keepNext/>
      <w:ind w:left="-1080" w:firstLine="1080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E78A9"/>
    <w:rPr>
      <w:sz w:val="28"/>
      <w:szCs w:val="24"/>
    </w:rPr>
  </w:style>
  <w:style w:type="paragraph" w:customStyle="1" w:styleId="ConsPlusNormal">
    <w:name w:val="ConsPlusNormal"/>
    <w:rsid w:val="002260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Balloon Text"/>
    <w:basedOn w:val="a"/>
    <w:link w:val="a4"/>
    <w:rsid w:val="001B4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F3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B4678"/>
    <w:rPr>
      <w:color w:val="0000FF"/>
      <w:u w:val="single"/>
    </w:rPr>
  </w:style>
  <w:style w:type="paragraph" w:styleId="a6">
    <w:name w:val="header"/>
    <w:basedOn w:val="a"/>
    <w:link w:val="a7"/>
    <w:rsid w:val="0054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587C"/>
  </w:style>
  <w:style w:type="paragraph" w:styleId="a8">
    <w:name w:val="footer"/>
    <w:basedOn w:val="a"/>
    <w:link w:val="a9"/>
    <w:rsid w:val="0054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4587C"/>
  </w:style>
  <w:style w:type="character" w:styleId="aa">
    <w:name w:val="FollowedHyperlink"/>
    <w:basedOn w:val="a0"/>
    <w:uiPriority w:val="99"/>
    <w:unhideWhenUsed/>
    <w:rsid w:val="00DB2C74"/>
    <w:rPr>
      <w:color w:val="800080"/>
      <w:u w:val="single"/>
    </w:rPr>
  </w:style>
  <w:style w:type="paragraph" w:customStyle="1" w:styleId="font5">
    <w:name w:val="font5"/>
    <w:basedOn w:val="a"/>
    <w:rsid w:val="00DB2C74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50">
    <w:name w:val="xl1450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1">
    <w:name w:val="xl1451"/>
    <w:basedOn w:val="a"/>
    <w:rsid w:val="00DB2C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2">
    <w:name w:val="xl1452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3">
    <w:name w:val="xl1453"/>
    <w:basedOn w:val="a"/>
    <w:rsid w:val="00DB2C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54">
    <w:name w:val="xl1454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5">
    <w:name w:val="xl1455"/>
    <w:basedOn w:val="a"/>
    <w:rsid w:val="00DB2C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6">
    <w:name w:val="xl1456"/>
    <w:basedOn w:val="a"/>
    <w:rsid w:val="00DB2C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57">
    <w:name w:val="xl1457"/>
    <w:basedOn w:val="a"/>
    <w:rsid w:val="00DB2C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8">
    <w:name w:val="xl1458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9">
    <w:name w:val="xl1459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0">
    <w:name w:val="xl1460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1">
    <w:name w:val="xl1461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2">
    <w:name w:val="xl1462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3">
    <w:name w:val="xl1463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4">
    <w:name w:val="xl1464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5">
    <w:name w:val="xl1465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6">
    <w:name w:val="xl1466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7">
    <w:name w:val="xl1467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8">
    <w:name w:val="xl1468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69">
    <w:name w:val="xl1469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0">
    <w:name w:val="xl1470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1">
    <w:name w:val="xl1471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2">
    <w:name w:val="xl1472"/>
    <w:basedOn w:val="a"/>
    <w:rsid w:val="00DB2C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73">
    <w:name w:val="xl1473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4">
    <w:name w:val="xl1474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5">
    <w:name w:val="xl1475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6">
    <w:name w:val="xl1476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7">
    <w:name w:val="xl1477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8">
    <w:name w:val="xl1478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9">
    <w:name w:val="xl1479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0">
    <w:name w:val="xl1480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1">
    <w:name w:val="xl1481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2">
    <w:name w:val="xl1482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3">
    <w:name w:val="xl1483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84">
    <w:name w:val="xl1484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85">
    <w:name w:val="xl1485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6">
    <w:name w:val="xl1486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7">
    <w:name w:val="xl1487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88">
    <w:name w:val="xl1488"/>
    <w:basedOn w:val="a"/>
    <w:rsid w:val="00D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89">
    <w:name w:val="xl1489"/>
    <w:basedOn w:val="a"/>
    <w:rsid w:val="00DB2C7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90">
    <w:name w:val="xl1490"/>
    <w:basedOn w:val="a"/>
    <w:rsid w:val="00DB2C7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91">
    <w:name w:val="xl1491"/>
    <w:basedOn w:val="a"/>
    <w:rsid w:val="00DB2C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92">
    <w:name w:val="xl1492"/>
    <w:basedOn w:val="a"/>
    <w:rsid w:val="00DB2C7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93">
    <w:name w:val="xl1493"/>
    <w:basedOn w:val="a"/>
    <w:rsid w:val="00DB2C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94">
    <w:name w:val="xl1494"/>
    <w:basedOn w:val="a"/>
    <w:rsid w:val="00DB2C7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5">
    <w:name w:val="xl1495"/>
    <w:basedOn w:val="a"/>
    <w:rsid w:val="00DB2C7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6">
    <w:name w:val="xl1496"/>
    <w:basedOn w:val="a"/>
    <w:rsid w:val="00DB2C74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99E3-EEA7-4E48-8FD3-03A8595E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17310</Words>
  <Characters>98670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Boyarkina</dc:creator>
  <cp:lastModifiedBy>Гигель А И</cp:lastModifiedBy>
  <cp:revision>3</cp:revision>
  <cp:lastPrinted>2019-12-02T05:04:00Z</cp:lastPrinted>
  <dcterms:created xsi:type="dcterms:W3CDTF">2021-03-29T02:35:00Z</dcterms:created>
  <dcterms:modified xsi:type="dcterms:W3CDTF">2021-03-29T02:36:00Z</dcterms:modified>
</cp:coreProperties>
</file>