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3" w:rsidRPr="00BF4ED3" w:rsidRDefault="00BF4ED3" w:rsidP="00BF4E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Лесные права граждан России</w:t>
      </w:r>
    </w:p>
    <w:p w:rsid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права граждан России определяются статьей 11 Лесного кодекса Российской Федерации. Согласно части первой этой статьи,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 ресурсов</w:t>
      </w: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ED3" w:rsidRP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указанной нормы закона г</w:t>
      </w: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раждане обязаны соблюдать в лесах правила (пожарной и санитарной безопасности, </w:t>
      </w:r>
      <w:proofErr w:type="spellStart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лесовосстановления</w:t>
      </w:r>
      <w:proofErr w:type="spellEnd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ухода за лесами), не имеют право собирать </w:t>
      </w:r>
      <w:proofErr w:type="spellStart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краснокнижные</w:t>
      </w:r>
      <w:proofErr w:type="spellEnd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наркотические грибы и растения, и что их доступ может быть ограничен в леса некоторых категорий, если это предусмотрено соответствующими федеральными законами. Например, пребывание граждан может быть ограничено в лесах, расположенных на землях особо охраняемых природных территорий, обороны и безопасности, а также в иных лесах в целях обеспечения пожарной и санитарной безопасности, или безопасности самих граждан при выполнении в лесах тех или иных работ. Статья также запрещает ограничивать пребывание граждан в лесах по каким-либо иным основаниям, и не позволяет тем, кому предоставлены лесные участки, препятствовать доступу граждан на эти участки.</w:t>
      </w:r>
    </w:p>
    <w:p w:rsidR="00BF4ED3" w:rsidRPr="00BF4ED3" w:rsidRDefault="00BF4ED3" w:rsidP="00BF4ED3">
      <w:pPr>
        <w:shd w:val="clear" w:color="auto" w:fill="FFFFFF"/>
        <w:spacing w:before="51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Pr="00BF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раво на грибы и ягоды</w:t>
      </w:r>
    </w:p>
    <w:p w:rsid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Лесной кодекс РФ позволяет гражданам собирать грибы, ягоды и прочие пищевые лесные ресурсы свободно и бесплатно только для собственных нужд. </w:t>
      </w:r>
    </w:p>
    <w:p w:rsidR="00BF4ED3" w:rsidRP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ли право граждане продавать, например, на рынке собранные ими грибы и ягоды - вопрос немного спорный, но именно что немного. Закон не запрещает собирать грибы и ягоды для собственных нужд, а затем продавать излишки. Более того: согласно статье 217 Налогового кодекса РФ, доходы физических лиц, получаемые от реализации заготовленных ими для собственных нужд дикорастущих плодов, ягод, орехов, грибов и других пригодных для употребления в пищу лесных ресурсов (пищевых лесных ресурсов) и </w:t>
      </w:r>
      <w:proofErr w:type="spellStart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BF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 ресурсов относятся к доходам, не подлежащим налогообложению. То есть Налоговый кодекс в явном виде подразумевает, что граждане могут продавать собранные для собственных нужд грибы и ягоды, и не обязаны платить с этого какие-либо налоги.</w:t>
      </w:r>
    </w:p>
    <w:p w:rsidR="00BF4ED3" w:rsidRPr="00776F4A" w:rsidRDefault="00BF4ED3" w:rsidP="00BF4ED3">
      <w:pPr>
        <w:shd w:val="clear" w:color="auto" w:fill="FFFFFF"/>
        <w:spacing w:before="51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на валежник</w:t>
      </w:r>
    </w:p>
    <w:p w:rsidR="00BF4ED3" w:rsidRPr="00776F4A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2019 года вступил в силу федеральный закон от 18 апреля 2018 года № 77-ФЗ "О внесении изменения в статью 32 Лесного кодекса Российской Федерации".</w:t>
      </w:r>
    </w:p>
    <w:p w:rsidR="00BF4ED3" w:rsidRPr="00776F4A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4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76F4A">
        <w:rPr>
          <w:rFonts w:ascii="Times New Roman" w:hAnsi="Times New Roman" w:cs="Times New Roman"/>
          <w:sz w:val="24"/>
          <w:szCs w:val="24"/>
        </w:rPr>
        <w:t>недревесным</w:t>
      </w:r>
      <w:proofErr w:type="spellEnd"/>
      <w:r w:rsidRPr="00776F4A">
        <w:rPr>
          <w:rFonts w:ascii="Times New Roman" w:hAnsi="Times New Roman" w:cs="Times New Roman"/>
          <w:sz w:val="24"/>
          <w:szCs w:val="24"/>
        </w:rPr>
        <w:t xml:space="preserve">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BF4ED3" w:rsidRPr="00BF4ED3" w:rsidRDefault="00BF4ED3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региональных законов, есть еще Правила заготовки и сбора </w:t>
      </w:r>
      <w:proofErr w:type="spellStart"/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недревесных</w:t>
      </w:r>
      <w:proofErr w:type="spellEnd"/>
      <w:r w:rsidRPr="0077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 ресурсов, утвержденные приказом Минприроды России от 16 июля 2018 года № </w:t>
      </w:r>
      <w:r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325. В них по поводу валежника сказано следующее: "При заготовке валежника</w:t>
      </w: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 Заготовка валежника осуществляется в течение всего года".</w:t>
      </w:r>
    </w:p>
    <w:p w:rsidR="00BF4ED3" w:rsidRPr="00BF4ED3" w:rsidRDefault="00776F4A" w:rsidP="00BF4ED3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4ED3"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 помнить, что право на заготовку валежника не распространяется на стоящие мертвые деревья. Рубка стоящих деревьев, даже если они совсем мертвые, сухие или </w:t>
      </w:r>
      <w:r w:rsidR="00BF4ED3"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гнилые, в зависимости от ситуации может быть расценена или как мелкая незаконная рубка в понимании Кодекса об административных правонарушениях, или как хищение или повреждение чужой (государственной) собственности.</w:t>
      </w:r>
    </w:p>
    <w:p w:rsidR="00BF4ED3" w:rsidRPr="00BF4ED3" w:rsidRDefault="00BF4ED3" w:rsidP="00BF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D3" w:rsidRPr="00BF4ED3" w:rsidRDefault="00BF4ED3" w:rsidP="00BF4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силу пункта 1 части 5 статьи 11 Лесного Кодекса  РФ пребывание граждан в лесах может быть ограничено в целях обеспечения пожарной и санитарной безопасности в лесах.</w:t>
      </w:r>
    </w:p>
    <w:p w:rsidR="00776F4A" w:rsidRDefault="00BF4ED3" w:rsidP="00776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ст. 53.5, 83 Лесного Кодекса РФ правом введения ограничения пребывания граждан в лесах и въезда в них транспортных сре</w:t>
      </w:r>
      <w:proofErr w:type="gramStart"/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елях обеспечения пожарной безопасности или санитарной безопасности на землях лесного фонда наделены органы государственной власти субъектов Российской Федерации. </w:t>
      </w:r>
    </w:p>
    <w:p w:rsidR="00776F4A" w:rsidRDefault="00BF4ED3" w:rsidP="00776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Порядка 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</w:r>
      <w:r w:rsid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Минприроды России от 06.09.2016 N 457</w:t>
      </w:r>
      <w:r w:rsid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r w:rsidR="00776F4A"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вводится в случаях:установления IV и V классов пожарной опасности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условий; установления особого противопожарного режима; объявления чрезвычайных ситуаций в лесах, возникших вследствие лесных пожаров.Ограничение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вводится на срок до 21 календарного дня.</w:t>
      </w:r>
    </w:p>
    <w:p w:rsidR="00776F4A" w:rsidRPr="00776F4A" w:rsidRDefault="00776F4A" w:rsidP="00776F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осуществляются следующие мероприятия:установка по границам территории, на которой введено такое ограничение, предупредительных аншлагов размером не менее 1 x 1,5 метра с указанием информации о введении соответствующего ограничения и периода его действия; перекрытие шлагбаумами лесных дорог;создание системы контрольно-пропускных пунктов;иные меры, направленные на обеспечение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лесах.</w:t>
      </w:r>
    </w:p>
    <w:p w:rsidR="00776F4A" w:rsidRDefault="00776F4A" w:rsidP="00776F4A">
      <w:pPr>
        <w:pStyle w:val="5"/>
        <w:pBdr>
          <w:bottom w:val="single" w:sz="6" w:space="4" w:color="DCDCDB"/>
        </w:pBdr>
        <w:spacing w:before="600" w:after="30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6A2F" w:rsidRDefault="00D16A2F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C6B8A" w:rsidRDefault="00BC6B8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C6B8A" w:rsidRDefault="00BC6B8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C6B8A" w:rsidRDefault="00BC6B8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C6B8A" w:rsidRDefault="00BC6B8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C6B8A" w:rsidRDefault="00BC6B8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C6B8A" w:rsidRDefault="00BC6B8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F502B" w:rsidRPr="00D16A2F" w:rsidRDefault="005F502B" w:rsidP="00D16A2F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  <w:r w:rsidRPr="00D16A2F">
        <w:rPr>
          <w:color w:val="000000"/>
        </w:rPr>
        <w:lastRenderedPageBreak/>
        <w:t>«Лесная амнистия»</w:t>
      </w:r>
    </w:p>
    <w:p w:rsidR="00D16A2F" w:rsidRPr="00D16A2F" w:rsidRDefault="00D16A2F" w:rsidP="00D16A2F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776F4A" w:rsidRPr="00D16A2F" w:rsidRDefault="00776F4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rStyle w:val="apple-converted-space"/>
          <w:color w:val="000000"/>
        </w:rPr>
      </w:pPr>
      <w:r w:rsidRPr="00D16A2F">
        <w:rPr>
          <w:color w:val="000000"/>
        </w:rPr>
        <w:t>Нормы "лесной амнистии" преимущественно касаются участков, предоставленных гражданам или организациям до 01.01.2016 года.</w:t>
      </w:r>
      <w:r w:rsidRPr="00D16A2F">
        <w:rPr>
          <w:rStyle w:val="apple-converted-space"/>
          <w:color w:val="000000"/>
        </w:rPr>
        <w:t> </w:t>
      </w:r>
    </w:p>
    <w:p w:rsidR="00BF4ED3" w:rsidRPr="00D16A2F" w:rsidRDefault="00776F4A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  <w:bdr w:val="none" w:sz="0" w:space="0" w:color="auto" w:frame="1"/>
        </w:rPr>
        <w:t xml:space="preserve"> </w:t>
      </w:r>
      <w:proofErr w:type="gramStart"/>
      <w:r w:rsidRPr="00D16A2F">
        <w:rPr>
          <w:color w:val="000000"/>
          <w:bdr w:val="none" w:sz="0" w:space="0" w:color="auto" w:frame="1"/>
        </w:rPr>
        <w:t>З</w:t>
      </w:r>
      <w:r w:rsidR="00BF4ED3" w:rsidRPr="00D16A2F">
        <w:rPr>
          <w:rStyle w:val="a6"/>
          <w:b w:val="0"/>
          <w:color w:val="000000"/>
          <w:bdr w:val="none" w:sz="0" w:space="0" w:color="auto" w:frame="1"/>
        </w:rPr>
        <w:t>адача "лесной амнистии" состоит в том, чтобы вывести некоторые участки (как правило, уже застроенные) из состава земель лесного фонда</w:t>
      </w:r>
      <w:r w:rsidR="00BF4ED3" w:rsidRPr="00D16A2F">
        <w:rPr>
          <w:rStyle w:val="apple-converted-space"/>
          <w:color w:val="000000"/>
        </w:rPr>
        <w:t> </w:t>
      </w:r>
      <w:r w:rsidR="00BF4ED3" w:rsidRPr="00D16A2F">
        <w:rPr>
          <w:color w:val="000000"/>
        </w:rPr>
        <w:t xml:space="preserve">и  присвоить им иную категорию, более пригодную для хозяйственного использования, например, категорию «земли населенных пунктов» или «земли сельскохозяйственного назначения», а так же исключить ряд участков из лесопарковых зеленых поясов, имеющих </w:t>
      </w:r>
      <w:r w:rsidRPr="00D16A2F">
        <w:rPr>
          <w:color w:val="000000"/>
        </w:rPr>
        <w:t>ограничения</w:t>
      </w:r>
      <w:r w:rsidR="00BF4ED3" w:rsidRPr="00D16A2F">
        <w:rPr>
          <w:color w:val="000000"/>
        </w:rPr>
        <w:t xml:space="preserve"> по хозяйственной деятельности.</w:t>
      </w:r>
      <w:proofErr w:type="gramEnd"/>
    </w:p>
    <w:p w:rsidR="00D16A2F" w:rsidRDefault="00BF4ED3" w:rsidP="00D16A2F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Конечно, такое решение является очень спорным с точки зрения экологии, но все же необходимо отметить, что </w:t>
      </w:r>
    </w:p>
    <w:p w:rsidR="00BF4ED3" w:rsidRPr="00D16A2F" w:rsidRDefault="00BF4ED3" w:rsidP="00D16A2F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aps/>
          <w:color w:val="FD804B"/>
        </w:rPr>
        <w:t>КАКИЕ УЧАСТКИ ПОПАДАЮТ ПОД «ЛЕСНУЮ АМНИСТИЮ»?</w:t>
      </w:r>
    </w:p>
    <w:p w:rsidR="005F502B" w:rsidRPr="00D16A2F" w:rsidRDefault="00BF4ED3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rStyle w:val="a6"/>
          <w:b w:val="0"/>
          <w:color w:val="000000"/>
          <w:bdr w:val="none" w:sz="0" w:space="0" w:color="auto" w:frame="1"/>
        </w:rPr>
        <w:t>Во-первых, это участки, предоставленные гражданам до 08.08.2008 года для садоводства, огородничества, личного подсобного хозяйства</w:t>
      </w:r>
      <w:r w:rsidRPr="00D16A2F">
        <w:rPr>
          <w:color w:val="000000"/>
          <w:bdr w:val="none" w:sz="0" w:space="0" w:color="auto" w:frame="1"/>
        </w:rPr>
        <w:t>, дачного хозяйства и индивидуального жилищного строительства. Такой участок может находиться в границах земель лесного фонда по данным лесного реестра и</w:t>
      </w:r>
      <w:r w:rsidR="005F502B" w:rsidRPr="00D16A2F">
        <w:rPr>
          <w:color w:val="000000"/>
          <w:bdr w:val="none" w:sz="0" w:space="0" w:color="auto" w:frame="1"/>
        </w:rPr>
        <w:t>ли лесного плана субъекта и</w:t>
      </w:r>
      <w:r w:rsidRPr="00D16A2F">
        <w:rPr>
          <w:color w:val="000000"/>
          <w:bdr w:val="none" w:sz="0" w:space="0" w:color="auto" w:frame="1"/>
        </w:rPr>
        <w:t xml:space="preserve"> может иметь категорию «земли лесного фонда», указанную в кадастровом паспорте и свидетельстве о праве собственности. «Лесная амнистия» позволяет присвоить им категорию «земли населенных пунктов» или «земли сельскохозяйственного назначения».</w:t>
      </w:r>
    </w:p>
    <w:p w:rsidR="005F502B" w:rsidRPr="00D16A2F" w:rsidRDefault="00BF4ED3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rStyle w:val="a6"/>
          <w:b w:val="0"/>
          <w:color w:val="000000"/>
          <w:bdr w:val="none" w:sz="0" w:space="0" w:color="auto" w:frame="1"/>
        </w:rPr>
        <w:t>При этом не имеет значения:</w:t>
      </w:r>
      <w:r w:rsidRPr="00D16A2F">
        <w:rPr>
          <w:color w:val="000000"/>
        </w:rPr>
        <w:t>когда возникло право на данный участок у его последнего законного владельца, главное, чтобы первичный зем</w:t>
      </w:r>
      <w:r w:rsidR="005F502B" w:rsidRPr="00D16A2F">
        <w:rPr>
          <w:color w:val="000000"/>
        </w:rPr>
        <w:t xml:space="preserve">леотвод состоялся до 08.08.2008; </w:t>
      </w:r>
      <w:r w:rsidRPr="00D16A2F">
        <w:rPr>
          <w:color w:val="000000"/>
        </w:rPr>
        <w:t>имеются ли на участке постройки и з</w:t>
      </w:r>
      <w:r w:rsidR="005F502B" w:rsidRPr="00D16A2F">
        <w:rPr>
          <w:color w:val="000000"/>
        </w:rPr>
        <w:t xml:space="preserve">арегистрированы ли права на них; </w:t>
      </w:r>
      <w:r w:rsidRPr="00D16A2F">
        <w:rPr>
          <w:color w:val="000000"/>
        </w:rPr>
        <w:t>указана ли в правоустанавливающих документах, кадастровом паспорте или свидетельстве о праве собственности (договоре аренды) категория «земли лесного фонда».</w:t>
      </w:r>
    </w:p>
    <w:p w:rsidR="005F502B" w:rsidRPr="00D16A2F" w:rsidRDefault="00BF4ED3" w:rsidP="005F502B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rStyle w:val="a6"/>
          <w:b w:val="0"/>
          <w:color w:val="000000"/>
          <w:bdr w:val="none" w:sz="0" w:space="0" w:color="auto" w:frame="1"/>
        </w:rPr>
        <w:t>Во-вторых, это участки и земли, на которых расположены объекты недвижимости, не предназначенные для нужд лесопользования, право собственности на которые зарегистрированы до 01.01.2016.</w:t>
      </w:r>
    </w:p>
    <w:p w:rsidR="00D16A2F" w:rsidRPr="00D16A2F" w:rsidRDefault="00BF4ED3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 xml:space="preserve">Образование и постановка на кадастровый учет земельного участка под таким зданием теперь должны осуществляться в обычном порядке на основании схемы расположения земельного участка на кадастровом плане территории. </w:t>
      </w:r>
    </w:p>
    <w:p w:rsidR="005F502B" w:rsidRPr="00D16A2F" w:rsidRDefault="00BF4ED3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</w:rPr>
        <w:t>Пересечение границ образуемого участка с границами лесничества или лесопарка не должно быть препятствием к кадастровому учету такого участка (пункты 1,2 ст. 60.2 Федерального закона №218-ФЗ).</w:t>
      </w:r>
    </w:p>
    <w:p w:rsidR="005F502B" w:rsidRPr="00D16A2F" w:rsidRDefault="00BF4ED3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rStyle w:val="a6"/>
          <w:b w:val="0"/>
          <w:color w:val="000000"/>
          <w:bdr w:val="none" w:sz="0" w:space="0" w:color="auto" w:frame="1"/>
        </w:rPr>
        <w:t>В-третьих, это земельные участки, попадающие в границы лесничеств и лесопарков, однако, по данным ЕГРН и (или) правоустанавливающих документов имеющие нелесную категорию.</w:t>
      </w:r>
      <w:r w:rsidRPr="00D16A2F">
        <w:rPr>
          <w:rStyle w:val="apple-converted-space"/>
          <w:color w:val="000000"/>
          <w:bdr w:val="none" w:sz="0" w:space="0" w:color="auto" w:frame="1"/>
        </w:rPr>
        <w:t> </w:t>
      </w:r>
      <w:r w:rsidRPr="00D16A2F">
        <w:rPr>
          <w:color w:val="000000"/>
          <w:bdr w:val="none" w:sz="0" w:space="0" w:color="auto" w:frame="1"/>
        </w:rPr>
        <w:t xml:space="preserve">В этом случае данные ЕГРН получают приоритет перед данными лесного реестра и лесного плана (п. 3 ст. 14 Федерального закона №172-ФЗ, п. 4 ст. 60.2 Федерального закона №218-ФЗ). Названные нормы актуальны для участков, поставленных на кадастровый учет декларативно и требующих уточнения границ. </w:t>
      </w:r>
      <w:r w:rsidR="005F502B" w:rsidRPr="00D16A2F">
        <w:rPr>
          <w:color w:val="000000"/>
          <w:bdr w:val="none" w:sz="0" w:space="0" w:color="auto" w:frame="1"/>
        </w:rPr>
        <w:t>Д</w:t>
      </w:r>
      <w:r w:rsidRPr="00D16A2F">
        <w:rPr>
          <w:color w:val="000000"/>
          <w:bdr w:val="none" w:sz="0" w:space="0" w:color="auto" w:frame="1"/>
        </w:rPr>
        <w:t>ля таких участков можно выполнить межевание и внести в ЕГРН сведения о границах, несмотря на наложение на лесную территорию (пункты 1,2 ст. 60.2 Федерального закона №218-ФЗ). Раньше это было невозможно.</w:t>
      </w:r>
    </w:p>
    <w:p w:rsidR="00BF4ED3" w:rsidRPr="00D16A2F" w:rsidRDefault="00BF4ED3" w:rsidP="00BF4ED3">
      <w:pPr>
        <w:pStyle w:val="a5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16A2F">
        <w:rPr>
          <w:color w:val="000000"/>
          <w:bdr w:val="none" w:sz="0" w:space="0" w:color="auto" w:frame="1"/>
        </w:rPr>
        <w:t xml:space="preserve">Исключением из общих правил, описанных выше, являются участки, которые на основании каких-либо данных могут иметь категорию «земли промышленности» или «земли </w:t>
      </w:r>
      <w:proofErr w:type="spellStart"/>
      <w:r w:rsidRPr="00D16A2F">
        <w:rPr>
          <w:color w:val="000000"/>
          <w:bdr w:val="none" w:sz="0" w:space="0" w:color="auto" w:frame="1"/>
        </w:rPr>
        <w:t>особоохраняем</w:t>
      </w:r>
      <w:r w:rsidR="005F502B" w:rsidRPr="00D16A2F">
        <w:rPr>
          <w:color w:val="000000"/>
          <w:bdr w:val="none" w:sz="0" w:space="0" w:color="auto" w:frame="1"/>
        </w:rPr>
        <w:t>ых</w:t>
      </w:r>
      <w:proofErr w:type="spellEnd"/>
      <w:r w:rsidR="005F502B" w:rsidRPr="00D16A2F">
        <w:rPr>
          <w:color w:val="000000"/>
          <w:bdr w:val="none" w:sz="0" w:space="0" w:color="auto" w:frame="1"/>
        </w:rPr>
        <w:t xml:space="preserve"> природных территорий», а так</w:t>
      </w:r>
      <w:r w:rsidRPr="00D16A2F">
        <w:rPr>
          <w:color w:val="000000"/>
          <w:bdr w:val="none" w:sz="0" w:space="0" w:color="auto" w:frame="1"/>
        </w:rPr>
        <w:t>же сельскохозяйственные участки, используемые не по назначению. В перечисленных случаях участок попадает под «лесную амнистию» с рядом существенных оговорок и только в случае, если права на такие участки не будут своевременно оспорены Рослесхозом.</w:t>
      </w:r>
    </w:p>
    <w:p w:rsidR="00BF4ED3" w:rsidRPr="00D16A2F" w:rsidRDefault="00BF4ED3" w:rsidP="00BF4ED3">
      <w:pPr>
        <w:rPr>
          <w:rFonts w:ascii="Times New Roman" w:hAnsi="Times New Roman" w:cs="Times New Roman"/>
          <w:sz w:val="24"/>
          <w:szCs w:val="24"/>
        </w:rPr>
      </w:pPr>
    </w:p>
    <w:p w:rsidR="00CE74C0" w:rsidRDefault="00CE74C0" w:rsidP="00CE74C0">
      <w:pPr>
        <w:pStyle w:val="3"/>
        <w:shd w:val="clear" w:color="auto" w:fill="FFFFFF"/>
        <w:spacing w:before="240" w:after="240" w:line="376" w:lineRule="atLeast"/>
        <w:jc w:val="center"/>
        <w:rPr>
          <w:rFonts w:ascii="Arial" w:hAnsi="Arial" w:cs="Arial"/>
          <w:caps/>
          <w:color w:val="1C1C1C"/>
          <w:sz w:val="20"/>
          <w:szCs w:val="20"/>
        </w:rPr>
      </w:pPr>
    </w:p>
    <w:p w:rsidR="00CE74C0" w:rsidRDefault="00CE74C0" w:rsidP="00CE74C0">
      <w:pPr>
        <w:pStyle w:val="3"/>
        <w:shd w:val="clear" w:color="auto" w:fill="FFFFFF"/>
        <w:spacing w:before="240" w:after="240" w:line="376" w:lineRule="atLeast"/>
        <w:jc w:val="center"/>
        <w:rPr>
          <w:rFonts w:ascii="Arial" w:hAnsi="Arial" w:cs="Arial"/>
          <w:caps/>
          <w:color w:val="1C1C1C"/>
          <w:sz w:val="20"/>
          <w:szCs w:val="20"/>
        </w:rPr>
        <w:sectPr w:rsidR="00CE74C0" w:rsidSect="00CE74C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F4ED3" w:rsidRPr="00912B8C" w:rsidRDefault="00BF4ED3" w:rsidP="00BC6B8A">
      <w:pPr>
        <w:pStyle w:val="3"/>
        <w:shd w:val="clear" w:color="auto" w:fill="FFFFFF"/>
        <w:spacing w:before="240" w:after="240" w:line="3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BF4ED3" w:rsidRPr="00912B8C" w:rsidSect="00CE74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341"/>
    <w:multiLevelType w:val="multilevel"/>
    <w:tmpl w:val="27C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ED3"/>
    <w:rsid w:val="00371D68"/>
    <w:rsid w:val="005F502B"/>
    <w:rsid w:val="00776F4A"/>
    <w:rsid w:val="00912B8C"/>
    <w:rsid w:val="00932F3B"/>
    <w:rsid w:val="00971BC0"/>
    <w:rsid w:val="00BC6B8A"/>
    <w:rsid w:val="00BF4ED3"/>
    <w:rsid w:val="00C0695D"/>
    <w:rsid w:val="00CE74C0"/>
    <w:rsid w:val="00D1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06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F4E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4E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a0"/>
    <w:rsid w:val="00BF4ED3"/>
  </w:style>
  <w:style w:type="paragraph" w:styleId="a5">
    <w:name w:val="Normal (Web)"/>
    <w:basedOn w:val="a"/>
    <w:uiPriority w:val="99"/>
    <w:unhideWhenUsed/>
    <w:rsid w:val="00BF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4ED3"/>
    <w:rPr>
      <w:b/>
      <w:bCs/>
    </w:rPr>
  </w:style>
  <w:style w:type="character" w:customStyle="1" w:styleId="h4">
    <w:name w:val="h_4"/>
    <w:basedOn w:val="a0"/>
    <w:rsid w:val="00BF4ED3"/>
  </w:style>
  <w:style w:type="character" w:customStyle="1" w:styleId="30">
    <w:name w:val="Заголовок 3 Знак"/>
    <w:basedOn w:val="a0"/>
    <w:link w:val="3"/>
    <w:uiPriority w:val="9"/>
    <w:rsid w:val="00C0695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Крашковец Ольга Александровна</dc:creator>
  <cp:lastModifiedBy>Гигель А И</cp:lastModifiedBy>
  <cp:revision>2</cp:revision>
  <cp:lastPrinted>2020-11-02T04:36:00Z</cp:lastPrinted>
  <dcterms:created xsi:type="dcterms:W3CDTF">2020-11-02T07:28:00Z</dcterms:created>
  <dcterms:modified xsi:type="dcterms:W3CDTF">2020-11-02T07:28:00Z</dcterms:modified>
</cp:coreProperties>
</file>